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0" w:right="0" w:hanging="0"/>
        <w:rPr>
          <w:rFonts w:ascii="Garamond" w:hAnsi="Garamond" w:cs="Arial"/>
          <w:b/>
          <w:b/>
        </w:rPr>
      </w:pPr>
      <w:bookmarkStart w:id="0" w:name="_GoBack"/>
      <w:bookmarkStart w:id="1" w:name="_GoBack"/>
      <w:bookmarkEnd w:id="1"/>
      <w:r>
        <w:rPr>
          <w:rFonts w:cs="Arial" w:ascii="Garamond" w:hAnsi="Garamond"/>
          <w:b/>
        </w:rPr>
      </w:r>
    </w:p>
    <w:p>
      <w:pPr>
        <w:pStyle w:val="Normal"/>
        <w:ind w:left="0" w:right="0" w:hanging="0"/>
        <w:jc w:val="center"/>
        <w:rPr>
          <w:rFonts w:ascii="Garamond" w:hAnsi="Garamond" w:cs="Arial"/>
          <w:b/>
          <w:b/>
        </w:rPr>
      </w:pPr>
      <w:r>
        <w:rPr>
          <w:rFonts w:cs="Arial" w:ascii="Garamond" w:hAnsi="Garamond"/>
          <w:b/>
        </w:rPr>
        <w:t>RELAZIONE ANNUALE DEL RESPONSABILE DELLA PREVENZIONE DELLA CORRUZIONE  E DELLA TRASPARENZA  SDS PISTOIESE – ANNO 2021</w:t>
      </w:r>
    </w:p>
    <w:p>
      <w:pPr>
        <w:pStyle w:val="Normal"/>
        <w:ind w:left="0" w:right="0" w:hanging="0"/>
        <w:jc w:val="center"/>
        <w:rPr/>
      </w:pPr>
      <w:r>
        <w:rPr>
          <w:rFonts w:ascii="Garamond" w:hAnsi="Garamond"/>
        </w:rPr>
        <w:t xml:space="preserve">(elaborata sulla base del modello scaricato dal sito dell’ A.N.A.C.: </w:t>
      </w:r>
      <w:hyperlink r:id="rId2">
        <w:r>
          <w:rPr>
            <w:rStyle w:val="CollegamentoInternet"/>
            <w:rFonts w:ascii="Garamond" w:hAnsi="Garamond"/>
          </w:rPr>
          <w:t>www.anticorruzione.it</w:t>
        </w:r>
      </w:hyperlink>
      <w:r>
        <w:rPr>
          <w:rFonts w:ascii="Garamond" w:hAnsi="Garamond"/>
        </w:rPr>
        <w:t>)</w:t>
      </w:r>
    </w:p>
    <w:p>
      <w:pPr>
        <w:pStyle w:val="Normal"/>
        <w:ind w:left="0" w:right="0" w:hanging="0"/>
        <w:jc w:val="center"/>
        <w:rPr>
          <w:rFonts w:ascii="Garamond" w:hAnsi="Garamond"/>
        </w:rPr>
      </w:pPr>
      <w:r>
        <w:rPr>
          <w:rFonts w:ascii="Garamond" w:hAnsi="Garamond"/>
        </w:rPr>
      </w:r>
    </w:p>
    <w:p>
      <w:pPr>
        <w:pStyle w:val="Normal"/>
        <w:ind w:left="0" w:right="0" w:hanging="0"/>
        <w:jc w:val="center"/>
        <w:rPr>
          <w:rFonts w:ascii="Garamond" w:hAnsi="Garamond"/>
        </w:rPr>
      </w:pPr>
      <w:r>
        <w:rPr>
          <w:rFonts w:ascii="Garamond" w:hAnsi="Garamond"/>
        </w:rPr>
      </w:r>
    </w:p>
    <w:p>
      <w:pPr>
        <w:pStyle w:val="Normal"/>
        <w:ind w:left="0" w:right="0" w:hanging="0"/>
        <w:rPr>
          <w:u w:val="single"/>
        </w:rPr>
      </w:pPr>
      <w:r>
        <w:rPr>
          <w:u w:val="single"/>
        </w:rPr>
        <w:t>SCHEDA ANAGRAFICA</w:t>
      </w:r>
    </w:p>
    <w:p>
      <w:pPr>
        <w:pStyle w:val="Normal"/>
        <w:ind w:left="0" w:right="0" w:hanging="0"/>
        <w:rPr>
          <w:u w:val="single"/>
        </w:rPr>
      </w:pPr>
      <w:r>
        <w:rPr>
          <w:u w:val="single"/>
        </w:rPr>
      </w:r>
    </w:p>
    <w:tbl>
      <w:tblPr>
        <w:tblW w:w="8460"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noVBand="1" w:val="04a0" w:noHBand="0" w:lastColumn="0" w:firstColumn="1" w:lastRow="0" w:firstRow="1"/>
      </w:tblPr>
      <w:tblGrid>
        <w:gridCol w:w="4480"/>
        <w:gridCol w:w="3979"/>
      </w:tblGrid>
      <w:tr>
        <w:trPr>
          <w:trHeight w:val="945" w:hRule="atLeast"/>
        </w:trPr>
        <w:tc>
          <w:tcPr>
            <w:tcW w:w="4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Codice fiscale Amministrazione/Società/Ente</w:t>
            </w:r>
          </w:p>
        </w:tc>
        <w:tc>
          <w:tcPr>
            <w:tcW w:w="397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90048490479</w:t>
            </w:r>
          </w:p>
        </w:tc>
      </w:tr>
      <w:tr>
        <w:trPr>
          <w:trHeight w:val="94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Denominazione Amministrazione/Società/Ente</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Società della Salute Pistoiese</w:t>
            </w:r>
          </w:p>
        </w:tc>
      </w:tr>
      <w:tr>
        <w:trPr>
          <w:trHeight w:val="31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xml:space="preserve">Nome RPC </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xml:space="preserve">Daniele </w:t>
            </w:r>
          </w:p>
        </w:tc>
      </w:tr>
      <w:tr>
        <w:trPr>
          <w:trHeight w:val="31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Cognome RPC</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Mannelli</w:t>
            </w:r>
          </w:p>
        </w:tc>
      </w:tr>
      <w:tr>
        <w:trPr>
          <w:trHeight w:val="31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Data di nascita RPC</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09/03/1973</w:t>
            </w:r>
          </w:p>
        </w:tc>
      </w:tr>
      <w:tr>
        <w:trPr>
          <w:trHeight w:val="94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Qualifica RPC</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Direttore della Società della Salute</w:t>
            </w:r>
          </w:p>
        </w:tc>
      </w:tr>
      <w:tr>
        <w:trPr>
          <w:trHeight w:val="31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Data inizio incarico di RPC</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30/12/2014</w:t>
            </w:r>
          </w:p>
        </w:tc>
      </w:tr>
      <w:tr>
        <w:trPr>
          <w:trHeight w:val="945" w:hRule="atLeast"/>
        </w:trPr>
        <w:tc>
          <w:tcPr>
            <w:tcW w:w="448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Il RPC svolge anche le funzioni di Responsabile della trasparenza: (Si/No)</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sì</w:t>
            </w:r>
          </w:p>
        </w:tc>
      </w:tr>
      <w:tr>
        <w:trPr>
          <w:trHeight w:val="945" w:hRule="atLeast"/>
        </w:trPr>
        <w:tc>
          <w:tcPr>
            <w:tcW w:w="4480" w:type="dxa"/>
            <w:tcBorders>
              <w:left w:val="single" w:sz="4" w:space="0" w:color="00000A"/>
              <w:right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xml:space="preserve">Organo d'indirizzo  (solo se RPC manca, anche temporaneamente, per qualunque motivo) </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r>
        <w:trPr>
          <w:trHeight w:val="630" w:hRule="atLeast"/>
        </w:trPr>
        <w:tc>
          <w:tcPr>
            <w:tcW w:w="4480" w:type="dxa"/>
            <w:tcBorders>
              <w:top w:val="single" w:sz="4" w:space="0" w:color="00000A"/>
              <w:left w:val="single" w:sz="4" w:space="0" w:color="00000A"/>
              <w:right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xml:space="preserve">Nome Presidente Organo d'indirizzo (rispondere solo se RPC è vacante) </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r>
        <w:trPr>
          <w:trHeight w:val="630" w:hRule="atLeast"/>
        </w:trPr>
        <w:tc>
          <w:tcPr>
            <w:tcW w:w="4480" w:type="dxa"/>
            <w:tcBorders>
              <w:top w:val="single" w:sz="4" w:space="0" w:color="00000A"/>
              <w:left w:val="single" w:sz="4" w:space="0" w:color="00000A"/>
              <w:right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Cognome Presidente Organo d'indirizzo (solo se RPC è vacante)</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r>
        <w:trPr>
          <w:trHeight w:val="630" w:hRule="atLeast"/>
        </w:trPr>
        <w:tc>
          <w:tcPr>
            <w:tcW w:w="4480" w:type="dxa"/>
            <w:tcBorders>
              <w:top w:val="single" w:sz="4" w:space="0" w:color="00000A"/>
              <w:left w:val="single" w:sz="4" w:space="0" w:color="00000A"/>
              <w:right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Data di nascita Presidente Organo d'indirizzo (solo se RPC è vacante)</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r>
        <w:trPr>
          <w:trHeight w:val="630" w:hRule="atLeast"/>
        </w:trPr>
        <w:tc>
          <w:tcPr>
            <w:tcW w:w="4480" w:type="dxa"/>
            <w:tcBorders>
              <w:top w:val="single" w:sz="4" w:space="0" w:color="00000A"/>
              <w:left w:val="single" w:sz="4" w:space="0" w:color="00000A"/>
              <w:right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Motivazione dell'assenza, anche temporanea, del RPC</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r>
        <w:trPr>
          <w:trHeight w:val="630" w:hRule="atLeast"/>
        </w:trPr>
        <w:tc>
          <w:tcPr>
            <w:tcW w:w="4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Data inizio vacanza RPC (solo se RPC è vacante)</w:t>
            </w:r>
          </w:p>
        </w:tc>
        <w:tc>
          <w:tcPr>
            <w:tcW w:w="397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uppressAutoHyphens w:val="false"/>
              <w:jc w:val="center"/>
              <w:rPr>
                <w:rFonts w:ascii="Garamond" w:hAnsi="Garamond"/>
                <w:b/>
                <w:b/>
                <w:bCs/>
                <w:color w:val="000000"/>
                <w:lang w:eastAsia="it-IT"/>
              </w:rPr>
            </w:pPr>
            <w:r>
              <w:rPr>
                <w:rFonts w:ascii="Garamond" w:hAnsi="Garamond"/>
                <w:b/>
                <w:bCs/>
                <w:color w:val="000000"/>
                <w:lang w:eastAsia="it-IT"/>
              </w:rPr>
              <w:t> </w:t>
            </w:r>
          </w:p>
        </w:tc>
      </w:tr>
    </w:tbl>
    <w:p>
      <w:pPr>
        <w:pStyle w:val="Normal"/>
        <w:ind w:left="0" w:right="0" w:hanging="0"/>
        <w:rPr>
          <w:rFonts w:ascii="Garamond" w:hAnsi="Garamond"/>
          <w:u w:val="single"/>
        </w:rPr>
      </w:pPr>
      <w:r>
        <w:rPr>
          <w:rFonts w:ascii="Garamond" w:hAnsi="Garamond"/>
          <w:u w:val="single"/>
        </w:rPr>
      </w:r>
    </w:p>
    <w:p>
      <w:pPr>
        <w:pStyle w:val="Normal"/>
        <w:ind w:left="0" w:right="0" w:hanging="0"/>
        <w:rPr>
          <w:rFonts w:ascii="Garamond" w:hAnsi="Garamond"/>
          <w:u w:val="single"/>
        </w:rPr>
      </w:pPr>
      <w:r>
        <w:rPr>
          <w:rFonts w:ascii="Garamond" w:hAnsi="Garamond"/>
          <w:u w:val="single"/>
        </w:rPr>
      </w:r>
    </w:p>
    <w:p>
      <w:pPr>
        <w:pStyle w:val="Normal"/>
        <w:ind w:left="0" w:right="0" w:hanging="0"/>
        <w:rPr>
          <w:rFonts w:ascii="Garamond" w:hAnsi="Garamond"/>
          <w:u w:val="single"/>
        </w:rPr>
      </w:pPr>
      <w:r>
        <w:rPr>
          <w:rFonts w:ascii="Garamond" w:hAnsi="Garamond"/>
          <w:u w:val="single"/>
        </w:rPr>
      </w:r>
    </w:p>
    <w:p>
      <w:pPr>
        <w:pStyle w:val="Normal"/>
        <w:ind w:left="0" w:right="0" w:hanging="0"/>
        <w:rPr>
          <w:rFonts w:ascii="Garamond" w:hAnsi="Garamond"/>
          <w:u w:val="single"/>
        </w:rPr>
      </w:pPr>
      <w:r>
        <w:rPr>
          <w:rFonts w:ascii="Garamond" w:hAnsi="Garamond"/>
          <w:u w:val="single"/>
        </w:rPr>
      </w:r>
      <w:r>
        <w:br w:type="page"/>
      </w:r>
    </w:p>
    <w:p>
      <w:pPr>
        <w:pStyle w:val="Normal"/>
        <w:ind w:left="0" w:right="0" w:hanging="0"/>
        <w:rPr>
          <w:rFonts w:ascii="Garamond" w:hAnsi="Garamond"/>
          <w:u w:val="single"/>
        </w:rPr>
      </w:pPr>
      <w:r>
        <w:rPr>
          <w:rFonts w:ascii="Garamond" w:hAnsi="Garamond"/>
          <w:u w:val="single"/>
        </w:rPr>
      </w:r>
    </w:p>
    <w:p>
      <w:pPr>
        <w:pStyle w:val="Normal"/>
        <w:ind w:left="0" w:right="0" w:hanging="0"/>
        <w:rPr>
          <w:u w:val="single"/>
        </w:rPr>
      </w:pPr>
      <w:r>
        <w:rPr>
          <w:u w:val="single"/>
        </w:rPr>
        <w:t>CONSIDERAZIONI GENERALI</w:t>
      </w:r>
    </w:p>
    <w:p>
      <w:pPr>
        <w:pStyle w:val="Normal"/>
        <w:ind w:left="0" w:right="0" w:hanging="0"/>
        <w:rPr>
          <w:u w:val="single"/>
        </w:rPr>
      </w:pPr>
      <w:r>
        <w:rPr>
          <w:u w:val="single"/>
        </w:rPr>
      </w:r>
    </w:p>
    <w:tbl>
      <w:tblPr>
        <w:tblW w:w="942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noVBand="1" w:val="04a0" w:noHBand="0" w:lastColumn="0" w:firstColumn="1" w:lastRow="0" w:firstRow="1"/>
      </w:tblPr>
      <w:tblGrid>
        <w:gridCol w:w="470"/>
        <w:gridCol w:w="4136"/>
        <w:gridCol w:w="4820"/>
      </w:tblGrid>
      <w:tr>
        <w:trPr>
          <w:trHeight w:val="375" w:hRule="atLeast"/>
        </w:trPr>
        <w:tc>
          <w:tcPr>
            <w:tcW w:w="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vAlign w:val="center"/>
          </w:tcPr>
          <w:p>
            <w:pPr>
              <w:pStyle w:val="Normal"/>
              <w:suppressAutoHyphens w:val="false"/>
              <w:jc w:val="center"/>
              <w:rPr>
                <w:rFonts w:ascii="Garamond" w:hAnsi="Garamond"/>
                <w:b/>
                <w:b/>
                <w:bCs/>
                <w:color w:val="000000"/>
                <w:sz w:val="28"/>
                <w:szCs w:val="28"/>
                <w:lang w:eastAsia="it-IT"/>
              </w:rPr>
            </w:pPr>
            <w:bookmarkStart w:id="2" w:name="RANGE!A1:C6"/>
            <w:bookmarkEnd w:id="2"/>
            <w:r>
              <w:rPr>
                <w:rFonts w:ascii="Garamond" w:hAnsi="Garamond"/>
                <w:b/>
                <w:bCs/>
                <w:color w:val="000000"/>
                <w:sz w:val="28"/>
                <w:szCs w:val="28"/>
                <w:lang w:eastAsia="it-IT"/>
              </w:rPr>
              <w:t>ID</w:t>
            </w:r>
          </w:p>
        </w:tc>
        <w:tc>
          <w:tcPr>
            <w:tcW w:w="4136" w:type="dxa"/>
            <w:tcBorders>
              <w:top w:val="single" w:sz="4" w:space="0" w:color="00000A"/>
              <w:bottom w:val="single" w:sz="4" w:space="0" w:color="00000A"/>
              <w:right w:val="single" w:sz="4" w:space="0" w:color="00000A"/>
              <w:insideH w:val="single" w:sz="4" w:space="0" w:color="00000A"/>
              <w:insideV w:val="single" w:sz="4" w:space="0" w:color="00000A"/>
            </w:tcBorders>
            <w:shd w:color="000000" w:fill="EEECE1" w:val="cle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Domanda</w:t>
            </w:r>
          </w:p>
        </w:tc>
        <w:tc>
          <w:tcPr>
            <w:tcW w:w="4820" w:type="dxa"/>
            <w:tcBorders>
              <w:top w:val="single" w:sz="4" w:space="0" w:color="00000A"/>
              <w:bottom w:val="single" w:sz="4" w:space="0" w:color="00000A"/>
              <w:right w:val="single" w:sz="4" w:space="0" w:color="00000A"/>
              <w:insideH w:val="single" w:sz="4" w:space="0" w:color="00000A"/>
              <w:insideV w:val="single" w:sz="4" w:space="0" w:color="00000A"/>
            </w:tcBorders>
            <w:shd w:color="000000" w:fill="EEECE1" w:val="cle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 xml:space="preserve">Risposta </w:t>
            </w:r>
            <w:r>
              <w:rPr>
                <w:rFonts w:ascii="Garamond" w:hAnsi="Garamond"/>
                <w:b/>
                <w:bCs/>
                <w:i/>
                <w:iCs/>
                <w:color w:val="000000"/>
                <w:lang w:eastAsia="it-IT"/>
              </w:rPr>
              <w:t>(Max 2000 caratteri)</w:t>
            </w:r>
          </w:p>
        </w:tc>
      </w:tr>
      <w:tr>
        <w:trPr>
          <w:trHeight w:val="1200" w:hRule="atLeast"/>
        </w:trPr>
        <w:tc>
          <w:tcPr>
            <w:tcW w:w="47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w:t>
            </w:r>
          </w:p>
        </w:tc>
        <w:tc>
          <w:tcPr>
            <w:tcW w:w="4136"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b/>
                <w:b/>
                <w:bCs/>
                <w:color w:val="000000"/>
                <w:sz w:val="22"/>
                <w:szCs w:val="22"/>
                <w:lang w:eastAsia="it-IT"/>
              </w:rPr>
            </w:pPr>
            <w:r>
              <w:rPr>
                <w:rFonts w:ascii="Garamond" w:hAnsi="Garamond"/>
                <w:b/>
                <w:bCs/>
                <w:color w:val="000000"/>
                <w:sz w:val="22"/>
                <w:szCs w:val="22"/>
                <w:lang w:eastAsia="it-IT"/>
              </w:rPr>
              <w:t>CONSIDERAZIONI GENERALI SULL’EFFICACIA DELL’ATTUAZIONE DEL PIANO TRIENNALE DI PREVENZIONE DELLA CORRUZIONE (PTPC) E SUL RUOLO DEL RESPONSABILE DELLA PREVENZIONE DELLA CORRUZIONE (RPC)</w:t>
            </w:r>
          </w:p>
        </w:tc>
        <w:tc>
          <w:tcPr>
            <w:tcW w:w="4820"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360" w:hRule="atLeast"/>
        </w:trPr>
        <w:tc>
          <w:tcPr>
            <w:tcW w:w="47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1.A</w:t>
            </w:r>
          </w:p>
        </w:tc>
        <w:tc>
          <w:tcPr>
            <w:tcW w:w="4136"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color w:val="000000"/>
                <w:lang w:eastAsia="it-IT"/>
              </w:rPr>
            </w:pPr>
            <w:r>
              <w:rPr>
                <w:rFonts w:ascii="Garamond" w:hAnsi="Garamond"/>
                <w:b/>
                <w:bCs/>
                <w:color w:val="000000"/>
                <w:lang w:eastAsia="it-IT"/>
              </w:rPr>
              <w:t xml:space="preserve">Stato di attuazione del PTPC </w:t>
            </w:r>
            <w:r>
              <w:rPr>
                <w:rFonts w:ascii="Garamond" w:hAnsi="Garamond"/>
                <w:color w:val="000000"/>
                <w:lang w:eastAsia="it-IT"/>
              </w:rPr>
              <w:t xml:space="preserve"> - Valutazione sintetica del livello effettivo di attuazione del PTPC indicando i fattori che hanno determinato l’efficacia delle misure attuate</w:t>
            </w:r>
          </w:p>
        </w:tc>
        <w:tc>
          <w:tcPr>
            <w:tcW w:w="482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Garamond" w:hAnsi="Garamond"/>
                <w:sz w:val="22"/>
                <w:szCs w:val="22"/>
                <w:lang w:eastAsia="it-IT"/>
              </w:rPr>
            </w:pPr>
            <w:r>
              <w:rPr>
                <w:rFonts w:ascii="Garamond" w:hAnsi="Garamond"/>
                <w:sz w:val="22"/>
                <w:szCs w:val="22"/>
                <w:lang w:eastAsia="it-IT"/>
              </w:rPr>
              <w:t>La maggior parte delle misure di prevenzione previste sono state realizzate, grazie al chiaro mandato direzionale, all'efficace collaborazione da parte dei soggetti attori del sistema e alla presenza stabile nel consorzio di un contesto culturale e procedurale già orientato a valori etici e di legalità.  E' ormai stabilizzata la fase di crescita  per il Consorzio, basata sull'assegnazione funzionale della maggior parte del personale (il quale quindi anche per gli adempimenti legati alla prevenzione della corruzione risponde alle direttive dell'Azienda di appartenenza). Le tre persone fisicamente comandate al consorzio lavorano a stretto contatto reciproco e a stretto contatto col RPC. Questo modello organizzativo ingenera un controllo reciproco costante e immediato, il quale contribuisce al minimizzazione del rischio di fenomeni corruttivi.</w:t>
            </w:r>
          </w:p>
        </w:tc>
      </w:tr>
      <w:tr>
        <w:trPr>
          <w:trHeight w:val="2190" w:hRule="atLeast"/>
        </w:trPr>
        <w:tc>
          <w:tcPr>
            <w:tcW w:w="47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1.B</w:t>
            </w:r>
          </w:p>
        </w:tc>
        <w:tc>
          <w:tcPr>
            <w:tcW w:w="4136"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color w:val="000000"/>
                <w:lang w:eastAsia="it-IT"/>
              </w:rPr>
            </w:pPr>
            <w:r>
              <w:rPr>
                <w:rFonts w:ascii="Garamond" w:hAnsi="Garamond"/>
                <w:b/>
                <w:bCs/>
                <w:color w:val="000000"/>
                <w:lang w:eastAsia="it-IT"/>
              </w:rPr>
              <w:t>Aspetti critici dell’attuazione del PTPC</w:t>
            </w:r>
            <w:r>
              <w:rPr>
                <w:rFonts w:ascii="Garamond" w:hAnsi="Garamond"/>
                <w:color w:val="000000"/>
                <w:lang w:eastAsia="it-IT"/>
              </w:rPr>
              <w:t xml:space="preserve"> - Qualora il PTPC sia stato attuato parzialmente, indicare le principali motivazioni dello scostamento tra le misure attuate e le misure previste dal PTPC</w:t>
            </w:r>
          </w:p>
        </w:tc>
        <w:tc>
          <w:tcPr>
            <w:tcW w:w="482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Garamond" w:hAnsi="Garamond"/>
                <w:sz w:val="22"/>
                <w:szCs w:val="22"/>
                <w:lang w:eastAsia="it-IT"/>
              </w:rPr>
            </w:pPr>
            <w:r>
              <w:rPr>
                <w:rFonts w:ascii="Garamond" w:hAnsi="Garamond"/>
                <w:sz w:val="22"/>
                <w:szCs w:val="22"/>
                <w:lang w:eastAsia="it-IT"/>
              </w:rPr>
              <w:t>La criticità principale è connessa alla struttura medesima del Consorzio, di fatto costituito nella sua parte amministrativa da soli tre operatori oltre al direttore, unico dirigente, e a personale assegnato funzionalmente per funzioni conferite dagli enti soci. Questo impedisce di attuare formale rotazione degli incarichi (anche se, al tempo stesso, obbliga alla gestione collegiale di tutte le funzioni per garantire flessibilità e copertura e quindi incrementa il livello di controllo reciproco) e di distinguere la figura del direttore da quella del RPC.</w:t>
            </w:r>
          </w:p>
        </w:tc>
      </w:tr>
      <w:tr>
        <w:trPr>
          <w:trHeight w:val="1245" w:hRule="atLeast"/>
        </w:trPr>
        <w:tc>
          <w:tcPr>
            <w:tcW w:w="47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1.C</w:t>
            </w:r>
          </w:p>
        </w:tc>
        <w:tc>
          <w:tcPr>
            <w:tcW w:w="4136"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color w:val="000000"/>
                <w:lang w:eastAsia="it-IT"/>
              </w:rPr>
            </w:pPr>
            <w:r>
              <w:rPr>
                <w:rFonts w:ascii="Garamond" w:hAnsi="Garamond"/>
                <w:b/>
                <w:bCs/>
                <w:color w:val="000000"/>
                <w:lang w:eastAsia="it-IT"/>
              </w:rPr>
              <w:t>Ruolo del RPC</w:t>
            </w:r>
            <w:r>
              <w:rPr>
                <w:rFonts w:ascii="Garamond" w:hAnsi="Garamond"/>
                <w:color w:val="000000"/>
                <w:lang w:eastAsia="it-IT"/>
              </w:rPr>
              <w:t xml:space="preserve"> - Valutazione sintetica del ruolo di impulso e coordinamento del RPC rispetto all’attuazione del PTPC individuando i fattori che ne hanno supportato l’azione</w:t>
            </w:r>
          </w:p>
        </w:tc>
        <w:tc>
          <w:tcPr>
            <w:tcW w:w="482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xml:space="preserve">La profonda conoscenza del Consorzio e del suo funzionamento, nella fase di strutturazione dei suoi processi, il ruolo di dirigente stabile e fortemente integrato nell'organizzazione hanno costituito per l'RPC uno strategico volano per operare il coinvolgimento puntuale di tutta la pur piccola struttura consortile. </w:t>
            </w:r>
          </w:p>
        </w:tc>
      </w:tr>
      <w:tr>
        <w:trPr>
          <w:trHeight w:val="1470" w:hRule="atLeast"/>
        </w:trPr>
        <w:tc>
          <w:tcPr>
            <w:tcW w:w="470" w:type="dxa"/>
            <w:tcBorders>
              <w:left w:val="single" w:sz="4" w:space="0" w:color="00000A"/>
              <w:bottom w:val="single" w:sz="4" w:space="0" w:color="00000A"/>
              <w:right w:val="single" w:sz="4" w:space="0" w:color="00000A"/>
              <w:insideH w:val="single" w:sz="4" w:space="0" w:color="00000A"/>
              <w:insideV w:val="single" w:sz="4" w:space="0" w:color="00000A"/>
            </w:tcBorders>
            <w:shd w:color="000000" w:fill="EEECE1" w:val="clear"/>
            <w:tcMar>
              <w:left w:w="65" w:type="dxa"/>
            </w:tcM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1.D</w:t>
            </w:r>
          </w:p>
        </w:tc>
        <w:tc>
          <w:tcPr>
            <w:tcW w:w="4136" w:type="dxa"/>
            <w:tcBorders>
              <w:bottom w:val="single" w:sz="4" w:space="0" w:color="00000A"/>
              <w:right w:val="single" w:sz="4" w:space="0" w:color="00000A"/>
              <w:insideH w:val="single" w:sz="4" w:space="0" w:color="00000A"/>
              <w:insideV w:val="single" w:sz="4" w:space="0" w:color="00000A"/>
            </w:tcBorders>
            <w:shd w:color="000000" w:fill="EEECE1" w:val="clear"/>
          </w:tcPr>
          <w:p>
            <w:pPr>
              <w:pStyle w:val="Normal"/>
              <w:suppressAutoHyphens w:val="false"/>
              <w:rPr>
                <w:rFonts w:ascii="Garamond" w:hAnsi="Garamond"/>
                <w:color w:val="000000"/>
                <w:lang w:eastAsia="it-IT"/>
              </w:rPr>
            </w:pPr>
            <w:r>
              <w:rPr>
                <w:rFonts w:ascii="Garamond" w:hAnsi="Garamond"/>
                <w:b/>
                <w:bCs/>
                <w:color w:val="000000"/>
                <w:lang w:eastAsia="it-IT"/>
              </w:rPr>
              <w:t>Aspetti critici del ruolo del RPC</w:t>
            </w:r>
            <w:r>
              <w:rPr>
                <w:rFonts w:ascii="Garamond" w:hAnsi="Garamond"/>
                <w:color w:val="000000"/>
                <w:lang w:eastAsia="it-IT"/>
              </w:rPr>
              <w:t xml:space="preserve"> - Illustrare i fattori che hanno ostacolato l’azione di impulso e coordinamento del RPC rispetto all’attuazione del PTPC</w:t>
            </w:r>
          </w:p>
        </w:tc>
        <w:tc>
          <w:tcPr>
            <w:tcW w:w="482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Non si rilevano aspetti critici.</w:t>
            </w:r>
          </w:p>
        </w:tc>
      </w:tr>
    </w:tbl>
    <w:p>
      <w:pPr>
        <w:pStyle w:val="Normal"/>
        <w:ind w:left="0" w:right="0" w:hanging="0"/>
        <w:rPr>
          <w:rFonts w:ascii="Garamond" w:hAnsi="Garamond"/>
          <w:u w:val="single"/>
        </w:rPr>
      </w:pPr>
      <w:r>
        <w:rPr>
          <w:rFonts w:ascii="Garamond" w:hAnsi="Garamond"/>
          <w:u w:val="single"/>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r>
        <w:br w:type="page"/>
      </w:r>
    </w:p>
    <w:p>
      <w:pPr>
        <w:pStyle w:val="Normal"/>
        <w:rPr>
          <w:u w:val="single"/>
        </w:rPr>
      </w:pPr>
      <w:r>
        <w:rPr>
          <w:u w:val="single"/>
        </w:rPr>
        <w:t>MISURE ANTICORRUZIONE</w:t>
      </w:r>
    </w:p>
    <w:p>
      <w:pPr>
        <w:pStyle w:val="Normal"/>
        <w:rPr>
          <w:u w:val="single"/>
        </w:rPr>
      </w:pPr>
      <w:r>
        <w:rPr>
          <w:u w:val="single"/>
        </w:rPr>
      </w:r>
    </w:p>
    <w:tbl>
      <w:tblPr>
        <w:tblW w:w="942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noVBand="1" w:val="04a0" w:noHBand="0" w:lastColumn="0" w:firstColumn="1" w:lastRow="0" w:firstRow="1"/>
      </w:tblPr>
      <w:tblGrid>
        <w:gridCol w:w="756"/>
        <w:gridCol w:w="3058"/>
        <w:gridCol w:w="1359"/>
        <w:gridCol w:w="4252"/>
      </w:tblGrid>
      <w:tr>
        <w:trPr>
          <w:trHeight w:val="1635" w:hRule="atLeast"/>
        </w:trPr>
        <w:tc>
          <w:tcPr>
            <w:tcW w:w="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ID</w:t>
            </w:r>
          </w:p>
        </w:tc>
        <w:tc>
          <w:tcPr>
            <w:tcW w:w="305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Domanda</w:t>
            </w:r>
          </w:p>
        </w:tc>
        <w:tc>
          <w:tcPr>
            <w:tcW w:w="135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 xml:space="preserve">Risposta </w:t>
            </w:r>
            <w:r>
              <w:rPr>
                <w:rFonts w:ascii="Garamond" w:hAnsi="Garamond"/>
                <w:b/>
                <w:bCs/>
                <w:i/>
                <w:iCs/>
                <w:color w:val="000000"/>
                <w:lang w:eastAsia="it-IT"/>
              </w:rPr>
              <w:t>(inserire "X" per le opzioni di risposta selezionate</w:t>
            </w:r>
            <w:r>
              <w:rPr>
                <w:rFonts w:ascii="Garamond" w:hAnsi="Garamond"/>
                <w:b/>
                <w:bCs/>
                <w:color w:val="000000"/>
                <w:lang w:eastAsia="it-IT"/>
              </w:rPr>
              <w:t>)</w:t>
            </w:r>
          </w:p>
        </w:tc>
        <w:tc>
          <w:tcPr>
            <w:tcW w:w="425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8"/>
                <w:szCs w:val="28"/>
                <w:lang w:eastAsia="it-IT"/>
              </w:rPr>
            </w:pPr>
            <w:r>
              <w:rPr>
                <w:rFonts w:ascii="Garamond" w:hAnsi="Garamond"/>
                <w:b/>
                <w:bCs/>
                <w:color w:val="000000"/>
                <w:sz w:val="28"/>
                <w:szCs w:val="28"/>
                <w:lang w:eastAsia="it-IT"/>
              </w:rPr>
              <w:t>Ulteriori Informazioni</w:t>
              <w:br/>
            </w:r>
            <w:r>
              <w:rPr>
                <w:rFonts w:ascii="Garamond" w:hAnsi="Garamond"/>
                <w:b/>
                <w:bCs/>
                <w:i/>
                <w:iCs/>
                <w:color w:val="000000"/>
                <w:lang w:eastAsia="it-IT"/>
              </w:rPr>
              <w:t>(Max 2000 caratteri)</w:t>
            </w:r>
          </w:p>
        </w:tc>
      </w:tr>
      <w:tr>
        <w:trPr>
          <w:trHeight w:val="60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sz w:val="22"/>
                <w:szCs w:val="22"/>
                <w:lang w:eastAsia="it-IT"/>
              </w:rPr>
            </w:pPr>
            <w:r>
              <w:rPr>
                <w:rFonts w:ascii="Garamond" w:hAnsi="Garamond"/>
                <w:b/>
                <w:bCs/>
                <w:color w:val="000000"/>
                <w:sz w:val="22"/>
                <w:szCs w:val="22"/>
                <w:lang w:eastAsia="it-IT"/>
              </w:rPr>
              <w:t>GESTIONE DEL RISCHIO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15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stato effettuato il monitoraggio per verificare la sostenibilità di tutte le misure, obbligatorie (generali) e ulteriori (specifiche) individuate nel PTPC</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Calibri" w:hAnsi="Calibri"/>
                <w:color w:val="000000"/>
                <w:sz w:val="22"/>
                <w:szCs w:val="22"/>
                <w:lang w:eastAsia="it-IT"/>
              </w:rPr>
            </w:pPr>
            <w:r>
              <w:rPr>
                <w:rFonts w:ascii="Calibri" w:hAnsi="Calibri"/>
                <w:color w:val="000000"/>
                <w:sz w:val="22"/>
                <w:szCs w:val="22"/>
                <w:lang w:eastAsia="it-IT"/>
              </w:rPr>
              <w:t> </w:t>
            </w:r>
          </w:p>
        </w:tc>
      </w:tr>
      <w:tr>
        <w:trPr>
          <w:trHeight w:val="150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 (indicare le principali criticità riscontrate e le relative iniziative adottate)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sz w:val="22"/>
                <w:szCs w:val="22"/>
                <w:lang w:eastAsia="it-IT"/>
              </w:rPr>
            </w:pPr>
            <w:r>
              <w:rPr>
                <w:rFonts w:ascii="Garamond" w:hAnsi="Garamond"/>
                <w:sz w:val="22"/>
                <w:szCs w:val="22"/>
                <w:lang w:eastAsia="it-IT"/>
              </w:rPr>
              <w:t>Non si sono verificate violazioni/inattuabilità delle misure previste dal Piano; non sono avvenuti fatti corruttivi tentati o realizzati, richieste di informazioni/documenti del  Responsabile della prevenzione della corruzione e della trasparenza</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anche se il monitoraggio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il monitoraggio non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2.A.4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Se non è stato effettuato il monitoraggio, indicare le motivazioni del mancato svolgimento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in quali delle seguenti aree si sono verificati eventi corruttivi (più risposte sono possibili)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Acquisizione e progressione del personale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Affidamento di lavori, servizi e forniture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Provvedimenti ampliativi della sfera giuridica dei destinatari privi di effetto economico diretto ed immediato per il destinatario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Provvedimenti ampliativi della sfera giuridica dei destinatari con effetto economico diretto ed immediato per il destinatario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2.B.5</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Aree di rischio ulteriori (elencare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2.B.6</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 xml:space="preserve">Non si sono verificati eventi corruttivi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Se si sono verificati eventi corruttivi, indicare se nel PTPC 2021 erano state previste misure per il loro contrasto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 (indicare le motivazioni della loro inefficacia)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 xml:space="preserve">No (indicare le motivazioni della mancata previsione)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è stata effettuata un'integrazione tra il sistema di monitoraggio delle misure anticorruzione e i sistemi di controllo interno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0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Si (indicare le modalità di integrazione)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Le contenute dimensioni del consorzio hanno di fatto comportato la sovrapposizione delle misure anticorruzione con i sistemi di controllo interno.</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(indicare la motivazione)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 xml:space="preserve">2.E </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 xml:space="preserve">Indicare se sono stati mappati tutti i processi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 xml:space="preserve">2.E.1 </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 xml:space="preserve">Sì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 xml:space="preserve">2.E.2 </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non sono stati mappati i processi  (indicare le motivazioni)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 xml:space="preserve">2.E.3 </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 xml:space="preserve">No, ne sono stati mappati solamente alcuni (indicare le motivazioni)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2.E.4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 xml:space="preserve">Nel caso della mappatura parziale dei  processi, indicare le aree  a cui afferiscono i processi mappati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0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2.F</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 xml:space="preserve">Formulare un giudizio sul modello di gestione del rischio (Qualora si ritenesse necessaria una revisione del modello, indicare le modifiche da apportare):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Il modello di gestione del rischio previsto nel PTPC risulta congruo rispetto alle attività svolte ed all'organizzazione interna della Società della Salute. Gli strumenti di prevenzione della corruzione previsti dal piano, considerato il livello medio di rischio delle varie Aree di attività del consorzio, sono stati efficaci.</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2.G</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il PTPC è stato elaborato in collaborazione con altre amministrazioni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2.G.1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 (indicare con quali amministrazioni)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2.G.2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MISURE ULTERIORI (SPECIFICHE)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sono state attuate misure ulteriori (specifiche) oltre a quelle obbligatorie (generali)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anche se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 non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Se sono state attuate misure ulteriori (specifiche), indicare se tra di esse rientrano le seguenti misure (più risposte possibili):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__</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57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Attivazione di una procedura per la raccolta di segnalazioni da parte della società civile riguardo a eventuali fatti corruttivi che coinvolgono i dipendenti nonché i soggetti che intrattengono rapporti con l’amministrazione (indicare il numero di segnalazioni nonché il loro oggetto)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__</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Iniziative di automatizzazione dei processi per ridurre i rischi di corruzione (specificare quali processi sono stati automatizzati)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__</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9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3.B.3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Attività di vigilanza nei confronti di enti e società partecipate e/o controllate con riferimento all’ adozione e attuazione del PTPC o di adeguamento del modello di cui all’art. 6 del D.Lgs. 231/2001 (solo se l’amministrazione detiene partecipazioni in enti e società o esercita controlli nei confronti di enti e società)</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__</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9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Se sono state attuate misure ulteriori (specifiche), formulare un giudizio sulla loro attuazione indicando quelle che sono risultate più efficaci nonché specificando le ragioni della loro efficacia (riferirsi alle tipologie di misure indicate a pag. 33 dell'Aggiornamento 2015 al PNA):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__</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alcune misure sono frutto di un'elaborazione comune ad altre amministrazioni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 (indicare quali misure, per tipologia)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3.D.2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TRASPARENZA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stato informatizzato il flusso per alimentare la pubblicazione dei dati nella sezione “Amministrazione trasparente”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w:t>
            </w:r>
            <w:r>
              <w:rPr>
                <w:rFonts w:ascii="Garamond" w:hAnsi="Garamond"/>
                <w:lang w:eastAsia="it-IT"/>
              </w:rPr>
              <w:t>(indicare le principali sotto-sezioni alimentate da flussi informatizzati di dati)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No, anche se la misura era prevista dal PTPC con riferimento all’anno 2021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Indicare se il sito istituzionale, relativamente alla sezione "Amministrazione trasparente", ha l'indicatore delle visite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delle visite)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(indicare se non è presente il contatore delle visite)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pervenute richieste di accesso civico "semplice"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(riportare il numero di richieste pervenute e il numero di richieste che hanno dato corso ad un adeguamento nella pubblicazione dei dati)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pervenute richieste di accesso civico "generalizzato"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(riportare il numero complessivo di richieste pervenute e, se disponibili, i settori interessati dalle richieste di accesso generalizzato)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4.E</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stato istituito il registro degli accessi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4.E.1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(se disponibili, indicare i settori delle richieste)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4.E.2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4.F</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E' rispettata l'indicazione che prevede di riportare nel registro l'esito delle istanze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4.F.1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4.F.2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4.G</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stati svolti monitoraggi sulla pubblicazione dei dati: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4.G.1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(indicare la periodicità dei monitoraggi e specificare se essi hanno riguardato la totalità oppure un campione di obblighi)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FF0000"/>
                <w:sz w:val="22"/>
                <w:szCs w:val="22"/>
                <w:lang w:eastAsia="it-IT"/>
              </w:rPr>
            </w:pPr>
            <w:r>
              <w:rPr>
                <w:rFonts w:ascii="Garamond" w:hAnsi="Garamond"/>
                <w:b/>
                <w:bCs/>
                <w:color w:val="FF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FF0000"/>
                <w:sz w:val="22"/>
                <w:szCs w:val="22"/>
                <w:lang w:eastAsia="it-IT"/>
              </w:rPr>
            </w:pPr>
            <w:r>
              <w:rPr>
                <w:rFonts w:ascii="Garamond" w:hAnsi="Garamond"/>
                <w:color w:val="FF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4.G.2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4.G.3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non era previsto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0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4.H</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 livello di adempimento degli obblighi di trasparenza indicando quali sono le principali inadempienze riscontrate nonché i principali fattori che rallentano l’adempimento: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sz w:val="22"/>
                <w:szCs w:val="22"/>
                <w:lang w:eastAsia="it-IT"/>
              </w:rPr>
            </w:pPr>
            <w:r>
              <w:rPr>
                <w:rFonts w:ascii="Garamond" w:hAnsi="Garamond"/>
                <w:sz w:val="22"/>
                <w:szCs w:val="22"/>
                <w:lang w:eastAsia="it-IT"/>
              </w:rPr>
              <w:t>Gli obblighi di trasparenza sono stati adempiuti. Sono stati migliorati gli aspetti relativi all'alimentazione automatica dei dati.</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FORMAZIONE DEL PERSONALE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stata erogata la formazione dedicata specificamente alla prevenzione della corruzione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Avvalimento del servizio di AUSL Toscana centro</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No, anche se la misura era prevista dal PTPC con riferimento all’anno 2021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non è stata erogata la formazione in materia di prevenzione della corruzione, indicare le ragioni della mancata erogazione: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Se è stata erogata la formazione in materia di prevenzione della corruzione, indicare quali soggetti tra i seguenti hanno svolto le docenze: (più risposte possibili)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SNA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Università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Altro soggetto pubblico (specificare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Soggetto privato (specificare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5.C.5</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Formazione in house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5.C.6</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Altro (specificare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9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5.D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è stata erogata la formazione in materia di prevenzione della corruzione, formulare un giudizio sulla formazione erogata con particolare riferimento all’appropriatezza di destinatari e contenuti, sulla base, ad esempio, di eventuali questionari somministrati ai partecipanti: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ROTAZIONE DEL PERSONALE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il numero di unità di personale dipendente di cui è composta l’amministrazione: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Numero dirigenti o equiparati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1</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Numero non dirigenti o equiparati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0</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nell'anno 2021 è stata effettuata la rotazione del personale come misura di prevenzione del rischio.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(riportare i dati quantitativi di cui si dispone relativi alla rotazione dei dirigenti e dei funzionari)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No, anche se la misura era prevista dal PTPC con riferimento all’anno 2021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6.B.3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6.C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l'ente, nel corso del 2021, è stato interessato da un processo di riorganizzazione (anche se avviato in anni precedenti e concluso o in corso nel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6.C.1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sz w:val="20"/>
                <w:szCs w:val="20"/>
                <w:lang w:eastAsia="it-IT"/>
              </w:rPr>
            </w:pPr>
            <w:r>
              <w:rPr>
                <w:rFonts w:ascii="Garamond" w:hAnsi="Garamond"/>
                <w:sz w:val="20"/>
                <w:szCs w:val="20"/>
                <w:lang w:eastAsia="it-IT"/>
              </w:rPr>
              <w:t>6.C.2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lang w:eastAsia="it-IT"/>
              </w:rPr>
            </w:pPr>
            <w:r>
              <w:rPr>
                <w:rFonts w:ascii="Garamond" w:hAnsi="Garamond"/>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INCONFERIBILITÀ PER INCARICHI DIRIGENZIALI D.LGS. 39/2013</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state effettuate verifiche sulla veridicità delle dichiarazioni rese dagli interessati sull'insussistenza di cause di inconferibilità:</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verifiche e il numero di eventuali violazioni accertate)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la misura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7.B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sulle iniziative intraprese per la verifica delle situazioni di inconferibilità per incarichi dirigenziali: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INCOMPATIBILITÀ PER PARTICOLARI POSIZIONI DIRIGENZIALI - D.LGS. 39/2013</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state adottate misure per verificare la presenza di situazioni di incompatibilità:</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(indicare quali e il numero di violazioni accertate)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la misura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8.B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sulla misura adottata per la verifica delle situazioni di incompatibilità per particolari posizioni dirigenziali: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CONFERIMENTO E AUTORIZZAZIONE INCARICHI AI DIPENDENTI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stata adottata una procedura prestabilita per il  rilascio delle autorizzazioni allo svolgimento di incarichi: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la misura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non è stata adottata una procedura prestabilita, indicare le ragioni della mancata adozione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Ci si avvale delle modalità in uso presso l'AUSL Toscana centro</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pervenute segnalazioni sullo svolgimento di incarichi extra-istituzionali non autorizzati: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le segnalazioni pervenute e il numero di violazioni accertate)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9.C.2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sz w:val="22"/>
                <w:szCs w:val="22"/>
                <w:lang w:eastAsia="it-IT"/>
              </w:rPr>
            </w:pPr>
            <w:r>
              <w:rPr>
                <w:rFonts w:ascii="Garamond" w:hAnsi="Garamond"/>
                <w:b/>
                <w:bCs/>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TUTELA DEL DIPENDENTE PUBBLICO CHE SEGNALA GLI ILLECITI (WHISTLEBLOWING)</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stata attivata una procedura per la raccolta di segnalazione di illeciti da parte di dipendenti pubblici dell’amministrazione: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la misura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10.A.3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la misura non era prevista dal PTPC con riferimento all’anno 2021</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FF0000"/>
                <w:sz w:val="22"/>
                <w:szCs w:val="22"/>
                <w:lang w:eastAsia="it-IT"/>
              </w:rPr>
            </w:pPr>
            <w:r>
              <w:rPr>
                <w:rFonts w:ascii="Garamond" w:hAnsi="Garamond"/>
                <w:b/>
                <w:bCs/>
                <w:color w:val="FF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non è stata attivata la procedura, indicare le ragioni della mancata attivazione: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è stata attivata la procedura, indicare attraverso quale tra i seguenti mezzi sono inoltrate le segnalazioni: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Documento cartaceo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Email</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10.C.3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Sistema informativo dedicato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10.C.4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Sistema informativo dedicato con garanzia di anonimato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02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è stata attivata la procedura, indicare se sono pervenute segnalazioni dal personale dipendente dell'amministrazione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9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10.D. 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Si, (indicare il numero delle segnalazioni)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rPr>
                <w:rFonts w:ascii="Calibri" w:hAnsi="Calibri"/>
                <w:color w:val="000000"/>
                <w:sz w:val="22"/>
                <w:szCs w:val="22"/>
                <w:lang w:eastAsia="it-IT"/>
              </w:rPr>
            </w:pPr>
            <w:r>
              <w:rPr>
                <w:rFonts w:ascii="Calibri" w:hAnsi="Calibri"/>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rPr>
                <w:rFonts w:ascii="Calibri" w:hAnsi="Calibri"/>
                <w:color w:val="000000"/>
                <w:sz w:val="22"/>
                <w:szCs w:val="22"/>
                <w:lang w:eastAsia="it-IT"/>
              </w:rPr>
            </w:pPr>
            <w:r>
              <w:rPr>
                <w:rFonts w:ascii="Calibri" w:hAnsi="Calibri"/>
                <w:color w:val="000000"/>
                <w:sz w:val="22"/>
                <w:szCs w:val="22"/>
                <w:lang w:eastAsia="it-IT"/>
              </w:rPr>
              <w:t> </w:t>
            </w:r>
          </w:p>
        </w:tc>
      </w:tr>
      <w:tr>
        <w:trPr>
          <w:trHeight w:val="40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06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10.E</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 xml:space="preserve">Se sono pervenute segnalazioni, indicare se esse hanno dato luogo a casi di discriminazione dei dipendenti che hanno segnalato gli illeciti: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10.E.1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casi)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10.E.2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10.F</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tramite la procedura di whistleblowing sono pervenute segnalazioni anonime o da parte di soggetti non dipendenti della stessa 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10.F.1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casi)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10.F.2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10.G</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 sistema di tutela del dipendente pubblico che segnala gli illeciti indicando le misure da adottare per rafforzare la garanzia di anonimato e la tutela da azioni discriminatorie: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Non essendo pervenute segnalazioni, non è possibile formulare un giudizio sul possibile rafforzamento delle garanzie per il dipendente che segnala l'illecito.</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CODICE DI COMPORTAMENTO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stato adottato il codice di comportamento che integra e specifica il codice adottato dal Governo (D.P.R. n. 62/2013):</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(indicare la motivazione)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è stato adottato il codice di comportamento, indicare se sono stati adeguati gli atti di incarico e i contratti alle previsioni del D.P.R. n. 62/2013 e delle eventuali integrazioni previste dal codice dell’amministrazione: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è stato adottato il codice di comportamento, indicare se sono pervenute segnalazioni relative alla violazione del D.P.R. n. 62/2013 e delle eventuali integrazioni previste dal codice dell’amministrazione: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(indicare il numero delle segnalazioni pervenute e il numero di violazioni accertate)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sono pervenute segnalazioni, indicare se esse hanno dato luogo a procedimenti disciplinari: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(indicare il numero di procedimenti disciplinari specificando il numero di quelli che hanno dato luogo a sanzioni)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11.E</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sulle modalità di elaborazione e adozione del codice di comportamento: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b/>
                <w:b/>
                <w:bCs/>
                <w:color w:val="000000"/>
                <w:sz w:val="20"/>
                <w:szCs w:val="20"/>
                <w:lang w:eastAsia="it-IT"/>
              </w:rPr>
            </w:pPr>
            <w:r>
              <w:rPr>
                <w:rFonts w:ascii="Garamond" w:hAnsi="Garamond"/>
                <w:b/>
                <w:bCs/>
                <w:color w:val="000000"/>
                <w:sz w:val="20"/>
                <w:szCs w:val="20"/>
                <w:lang w:eastAsia="it-IT"/>
              </w:rPr>
              <w:t>12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PROCEDIMENTI DISCIPLINARI E PENALI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nel corso del 2021 sono pervenute segnalazioni che prefigurano responsabilità disciplinari o penali legate ad eventi corruttivi: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segnalazioni pervenute e il numero di quelle che hanno dato luogo all’avvio di procedimenti disciplinari o penali)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nel corso del 2021 sono stati avviati procedimenti disciplinari per fatti penalmente rilevanti a carico dei dipendenti: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procedimenti)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nel corso del 2021 sono stati avviati procedimenti disciplinari per fatti penalmente rilevanti a carico dei dipendenti, indicare se tali procedimenti hanno dato luogo a sanzioni: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multa (indicare il numero)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sospensione dal servizio con privazione della retribuzione (indicare il numero)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12.C.3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licenziamento (indicare il numero)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12.C.4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altro (specificare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89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nel corso del 2021 sono stati avviati procedimenti disciplinari per fatti penalmente rilevanti a carico dei dipendenti, indicare se i fatti penalmente rilevanti sono riconducibili a reati relativi a eventi corruttivi (Indicare il numero di procedimenti per ciascuna tipologia; lo stesso procedimento può essere riconducibile a più reati):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val="en-US" w:eastAsia="it-IT"/>
              </w:rPr>
            </w:pPr>
            <w:r>
              <w:rPr>
                <w:rFonts w:ascii="Garamond" w:hAnsi="Garamond"/>
                <w:color w:val="000000"/>
                <w:lang w:val="en-US" w:eastAsia="it-IT"/>
              </w:rPr>
              <w:t>Sì, peculato – art. 314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val="en-US" w:eastAsia="it-IT"/>
              </w:rPr>
            </w:pPr>
            <w:r>
              <w:rPr>
                <w:rFonts w:ascii="Garamond" w:hAnsi="Garamond"/>
                <w:b/>
                <w:bCs/>
                <w:color w:val="000000"/>
                <w:sz w:val="22"/>
                <w:szCs w:val="22"/>
                <w:lang w:val="en-US"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val="en-US" w:eastAsia="it-IT"/>
              </w:rPr>
            </w:pPr>
            <w:r>
              <w:rPr>
                <w:rFonts w:ascii="Garamond" w:hAnsi="Garamond"/>
                <w:color w:val="000000"/>
                <w:sz w:val="22"/>
                <w:szCs w:val="22"/>
                <w:lang w:val="en-US"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Si, Concussione - art. 317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Corruzione per l’esercizio della funzione - art. 318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12.D.4</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Corruzione per un atto contrario ai doveri di ufficio –art. 319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12.D.5</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Corruzione in atti giudiziari –art. 319ter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12.D.6</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induzione indebita a dare o promettere utilità – art. 319quater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12.D.7</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Corruzione di persona incaricata di pubblico servizio –art. 320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12.D.8</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Istigazione alla corruzione –art. 322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12.D.9</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altro (specificare quali)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12.D.10</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12.E</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Se i fatti penalmente rilevanti sono riconducibili a reati relativi a eventi corruttivi, indicare a quali aree di rischio sono riconducibili i procedimenti penali (Indicare il numero di procedimenti per ciascuna area):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ALTRE MISURE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21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13.A</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lang w:eastAsia="it-IT"/>
              </w:rPr>
            </w:pPr>
            <w:r>
              <w:rPr>
                <w:rFonts w:ascii="Garamond" w:hAnsi="Garamond"/>
                <w:b/>
                <w:bCs/>
                <w:lang w:eastAsia="it-IT"/>
              </w:rPr>
              <w:t>Indicare se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13.A.1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segnalazioni pervenute e il numero di violazioni accertate)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13.A.2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94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13.B</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ci sono stati casi di attivazione delle azioni di tutela previste in eventuali protocolli di legalità o patti di integrità inseriti nei contratti stipulati: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13.B.1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(indicare il numero di contratti interessati dall’avvio di azioni di tutela)</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13.B.2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13.C</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è stata effettuata la rotazione degli incarichi di arbitrato: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13.C.1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Sì (specificare se sono stati adottati criteri di pubblicità dell’affidamento di incarichi)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13.C.2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anche se sono stati affidati incarichi di arbitrato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13.C.3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 non sono stati affidati incarichi di arbitrato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26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13.D</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Indicare se sono pervenuti suggerimenti e richieste da parte di soggetti esterni all’amministrazione con riferimento alle politiche di prevenzione della corruzione: (più risposte possibili)</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13.D.1</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suggerimenti riguardo alle misure anticorruzione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63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13.D.2</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 xml:space="preserve">Sì, richieste di chiarimenti e approfondimenti riguardanti le misure anticorruzione adottate </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315"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13.D.3</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lang w:eastAsia="it-IT"/>
              </w:rPr>
            </w:pPr>
            <w:r>
              <w:rPr>
                <w:rFonts w:ascii="Garamond" w:hAnsi="Garamond"/>
                <w:color w:val="000000"/>
                <w:lang w:eastAsia="it-IT"/>
              </w:rPr>
              <w:t>No</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b/>
                <w:b/>
                <w:bCs/>
                <w:color w:val="000000"/>
                <w:sz w:val="22"/>
                <w:szCs w:val="22"/>
                <w:lang w:eastAsia="it-IT"/>
              </w:rPr>
            </w:pPr>
            <w:r>
              <w:rPr>
                <w:rFonts w:ascii="Garamond" w:hAnsi="Garamond"/>
                <w:b/>
                <w:bCs/>
                <w:color w:val="000000"/>
                <w:sz w:val="22"/>
                <w:szCs w:val="22"/>
                <w:lang w:eastAsia="it-IT"/>
              </w:rPr>
              <w:t>X</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 </w:t>
            </w:r>
          </w:p>
        </w:tc>
      </w:tr>
      <w:tr>
        <w:trPr>
          <w:trHeight w:val="1410" w:hRule="atLeast"/>
        </w:trPr>
        <w:tc>
          <w:tcPr>
            <w:tcW w:w="75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uppressAutoHyphens w:val="false"/>
              <w:jc w:val="center"/>
              <w:rPr>
                <w:rFonts w:ascii="Garamond" w:hAnsi="Garamond"/>
                <w:color w:val="000000"/>
                <w:sz w:val="20"/>
                <w:szCs w:val="20"/>
                <w:lang w:eastAsia="it-IT"/>
              </w:rPr>
            </w:pPr>
            <w:r>
              <w:rPr>
                <w:rFonts w:ascii="Garamond" w:hAnsi="Garamond"/>
                <w:color w:val="000000"/>
                <w:sz w:val="20"/>
                <w:szCs w:val="20"/>
                <w:lang w:eastAsia="it-IT"/>
              </w:rPr>
              <w:t>13.E</w:t>
            </w:r>
          </w:p>
        </w:tc>
        <w:tc>
          <w:tcPr>
            <w:tcW w:w="305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b/>
                <w:b/>
                <w:bCs/>
                <w:color w:val="000000"/>
                <w:lang w:eastAsia="it-IT"/>
              </w:rPr>
            </w:pPr>
            <w:r>
              <w:rPr>
                <w:rFonts w:ascii="Garamond" w:hAnsi="Garamond"/>
                <w:b/>
                <w:bCs/>
                <w:color w:val="000000"/>
                <w:lang w:eastAsia="it-IT"/>
              </w:rPr>
              <w:t>Formulare un giudizio sulle misure sopra citate specificando le ragioni della loro efficacia oppure della loro mancata adozione o attuazione:</w:t>
            </w:r>
          </w:p>
        </w:tc>
        <w:tc>
          <w:tcPr>
            <w:tcW w:w="135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Garamond" w:hAnsi="Garamond"/>
                <w:color w:val="000000"/>
                <w:sz w:val="22"/>
                <w:szCs w:val="22"/>
                <w:lang w:eastAsia="it-IT"/>
              </w:rPr>
            </w:pPr>
            <w:r>
              <w:rPr>
                <w:rFonts w:ascii="Garamond" w:hAnsi="Garamond"/>
                <w:color w:val="000000"/>
                <w:sz w:val="22"/>
                <w:szCs w:val="22"/>
                <w:lang w:eastAsia="it-IT"/>
              </w:rPr>
              <w:t> </w:t>
            </w:r>
          </w:p>
        </w:tc>
        <w:tc>
          <w:tcPr>
            <w:tcW w:w="42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Garamond" w:hAnsi="Garamond"/>
                <w:color w:val="000000"/>
                <w:sz w:val="22"/>
                <w:szCs w:val="22"/>
                <w:lang w:eastAsia="it-IT"/>
              </w:rPr>
            </w:pPr>
            <w:r>
              <w:rPr>
                <w:rFonts w:ascii="Garamond" w:hAnsi="Garamond"/>
                <w:color w:val="000000"/>
                <w:sz w:val="22"/>
                <w:szCs w:val="22"/>
                <w:lang w:eastAsia="it-IT"/>
              </w:rPr>
              <w:t>Non è possibile formulare un giudizio sulle misure citate in quanto non sono pervenute segnalazioni, non sono stati attivati arbitrati, né azioni di tutela.</w:t>
            </w:r>
          </w:p>
        </w:tc>
      </w:tr>
    </w:tbl>
    <w:p>
      <w:pPr>
        <w:pStyle w:val="Normal"/>
        <w:rPr>
          <w:u w:val="single"/>
        </w:rPr>
      </w:pPr>
      <w:r>
        <w:rPr>
          <w:u w:val="single"/>
        </w:rPr>
      </w:r>
    </w:p>
    <w:p>
      <w:pPr>
        <w:pStyle w:val="Normal"/>
        <w:rPr/>
      </w:pPr>
      <w:r>
        <w:rPr/>
      </w:r>
    </w:p>
    <w:sectPr>
      <w:footerReference w:type="default" r:id="rId3"/>
      <w:type w:val="nextPage"/>
      <w:pgSz w:w="11906" w:h="16838"/>
      <w:pgMar w:left="1134" w:right="3119" w:header="0" w:top="709"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ITC Avant Garde Std Bk">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Palatino Linotyp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0" distR="0" simplePos="0" locked="0" layoutInCell="1" allowOverlap="1" relativeHeight="16">
              <wp:simplePos x="0" y="0"/>
              <wp:positionH relativeFrom="page">
                <wp:posOffset>5502910</wp:posOffset>
              </wp:positionH>
              <wp:positionV relativeFrom="paragraph">
                <wp:posOffset>635</wp:posOffset>
              </wp:positionV>
              <wp:extent cx="74295" cy="172720"/>
              <wp:effectExtent l="6985" t="7620" r="5080" b="1270"/>
              <wp:wrapSquare wrapText="largest"/>
              <wp:docPr id="1" name="Text Box 1"/>
              <a:graphic xmlns:a="http://schemas.openxmlformats.org/drawingml/2006/main">
                <a:graphicData uri="http://schemas.microsoft.com/office/word/2010/wordprocessingShape">
                  <wps:wsp>
                    <wps:cNvSpPr/>
                    <wps:spPr>
                      <a:xfrm>
                        <a:off x="0" y="0"/>
                        <a:ext cx="73800" cy="172080"/>
                      </a:xfrm>
                      <a:prstGeom prst="rect">
                        <a:avLst/>
                      </a:prstGeom>
                      <a:noFill/>
                      <a:ln>
                        <a:noFill/>
                      </a:ln>
                    </wps:spPr>
                    <wps:style>
                      <a:lnRef idx="0"/>
                      <a:fillRef idx="0"/>
                      <a:effectRef idx="0"/>
                      <a:fontRef idx="minor"/>
                    </wps:style>
                    <wps:txbx>
                      <w:txbxContent>
                        <w:p>
                          <w:pPr>
                            <w:pStyle w:val="Pidipagina"/>
                            <w:rPr>
                              <w:color w:val="auto"/>
                            </w:rPr>
                          </w:pPr>
                          <w:r>
                            <w:rPr>
                              <w:color w:val="auto"/>
                            </w:rPr>
                          </w:r>
                        </w:p>
                      </w:txbxContent>
                    </wps:txbx>
                    <wps:bodyPr lIns="0" rIns="0" tIns="0" bIns="0">
                      <a:noAutofit/>
                    </wps:bodyPr>
                  </wps:wsp>
                </a:graphicData>
              </a:graphic>
            </wp:anchor>
          </w:drawing>
        </mc:Choice>
        <mc:Fallback>
          <w:pict>
            <v:rect id="shape_0" ID="Text Box 1" fillcolor="white" stroked="f" style="position:absolute;margin-left:433.3pt;margin-top:0.05pt;width:5.75pt;height:13.5pt;mso-position-horizontal-relative:page">
              <w10:wrap type="none"/>
              <v:fill type="solid" color2="black" o:detectmouseclick="t" opacity="0"/>
              <v:stroke color="#3465a4" joinstyle="round" endcap="flat"/>
              <v:textbox>
                <w:txbxContent>
                  <w:p>
                    <w:pPr>
                      <w:pStyle w:val="Pidipagina"/>
                      <w:rPr>
                        <w:color w:val="auto"/>
                      </w:rPr>
                    </w:pPr>
                    <w:r>
                      <w:rPr>
                        <w:color w:val="auto"/>
                      </w:rPr>
                    </w:r>
                  </w:p>
                </w:txbxContent>
              </v:textbox>
            </v:rect>
          </w:pict>
        </mc:Fallback>
      </mc:AlternateContent>
    </w:r>
  </w:p>
  <w:p>
    <w:pPr>
      <w:pStyle w:val="Pidipagina"/>
      <w:ind w:right="360" w:hanging="0"/>
      <w:rPr/>
    </w:pPr>
    <w:r>
      <w:rPr/>
    </w:r>
  </w:p>
</w:ftr>
</file>

<file path=word/settings.xml><?xml version="1.0" encoding="utf-8"?>
<w:settings xmlns:w="http://schemas.openxmlformats.org/wordprocessingml/2006/main">
  <w:zoom w:percent="100"/>
  <w:displayBackgroundShape/>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ar-SA" w:val="it-IT" w:bidi="ar-SA"/>
    </w:rPr>
  </w:style>
  <w:style w:type="paragraph" w:styleId="Titolo1">
    <w:name w:val="Titolo 1"/>
    <w:basedOn w:val="Normal"/>
    <w:link w:val="Titolo1Carattere"/>
    <w:qFormat/>
    <w:rsid w:val="00e534c2"/>
    <w:pPr>
      <w:keepNext/>
      <w:suppressAutoHyphens w:val="false"/>
      <w:jc w:val="center"/>
      <w:outlineLvl w:val="0"/>
    </w:pPr>
    <w:rPr>
      <w:sz w:val="22"/>
      <w:szCs w:val="20"/>
      <w:u w:val="single"/>
    </w:rPr>
  </w:style>
  <w:style w:type="paragraph" w:styleId="Titolo2">
    <w:name w:val="Titolo 2"/>
    <w:basedOn w:val="Normal"/>
    <w:link w:val="Titolo2Carattere"/>
    <w:qFormat/>
    <w:rsid w:val="00e534c2"/>
    <w:pPr>
      <w:keepNext/>
      <w:suppressAutoHyphens w:val="false"/>
      <w:outlineLvl w:val="1"/>
    </w:pPr>
    <w:rPr>
      <w:b/>
      <w:bCs/>
      <w:sz w:val="22"/>
      <w:szCs w:val="20"/>
    </w:rPr>
  </w:style>
  <w:style w:type="paragraph" w:styleId="Titolo3">
    <w:name w:val="Titolo 3"/>
    <w:basedOn w:val="Normal"/>
    <w:link w:val="Titolo3Carattere"/>
    <w:qFormat/>
    <w:rsid w:val="00e534c2"/>
    <w:pPr>
      <w:keepNext/>
      <w:suppressAutoHyphens w:val="false"/>
      <w:jc w:val="center"/>
      <w:outlineLvl w:val="2"/>
    </w:pPr>
    <w:rPr>
      <w:b/>
      <w:bCs/>
      <w:sz w:val="20"/>
      <w:szCs w:val="20"/>
      <w:u w:val="single"/>
    </w:rPr>
  </w:style>
  <w:style w:type="paragraph" w:styleId="Titolo4">
    <w:name w:val="Titolo 4"/>
    <w:basedOn w:val="Normal"/>
    <w:link w:val="Titolo4Carattere"/>
    <w:qFormat/>
    <w:rsid w:val="00e534c2"/>
    <w:pPr>
      <w:keepNext/>
      <w:suppressAutoHyphens w:val="false"/>
      <w:jc w:val="center"/>
      <w:outlineLvl w:val="3"/>
    </w:pPr>
    <w:rPr>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Garamond" w:hAnsi="Garamond" w:eastAsia="Times New Roman" w:cs="Times New Roman"/>
    </w:rPr>
  </w:style>
  <w:style w:type="character" w:styleId="WW8Num2z0" w:customStyle="1">
    <w:name w:val="WW8Num2z0"/>
    <w:qFormat/>
    <w:rPr>
      <w:rFonts w:ascii="Times New Roman" w:hAnsi="Times New Roman" w:eastAsia="Times New Roman" w:cs="Times New Roman"/>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Carpredefinitoparagrafo2" w:customStyle="1">
    <w:name w:val="Car. predefinito paragrafo2"/>
    <w:qFormat/>
    <w:rPr/>
  </w:style>
  <w:style w:type="character" w:styleId="WWAbsatzStandardschriftart1" w:customStyle="1">
    <w:name w:val="WW-Absatz-Standardschriftar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Carpredefinitoparagrafo1" w:customStyle="1">
    <w:name w:val="Car. predefinito paragrafo1"/>
    <w:qFormat/>
    <w:rPr/>
  </w:style>
  <w:style w:type="character" w:styleId="Pagenumber">
    <w:name w:val="page number"/>
    <w:basedOn w:val="Carpredefinitoparagrafo1"/>
    <w:qFormat/>
    <w:rPr/>
  </w:style>
  <w:style w:type="character" w:styleId="IntestazioneCarattere" w:customStyle="1">
    <w:name w:val="Intestazione Carattere"/>
    <w:qFormat/>
    <w:rPr>
      <w:sz w:val="24"/>
      <w:szCs w:val="24"/>
    </w:rPr>
  </w:style>
  <w:style w:type="character" w:styleId="Punti" w:customStyle="1">
    <w:name w:val="Punti"/>
    <w:qFormat/>
    <w:rPr>
      <w:rFonts w:ascii="OpenSymbol" w:hAnsi="OpenSymbol" w:eastAsia="OpenSymbol" w:cs="OpenSymbol"/>
    </w:rPr>
  </w:style>
  <w:style w:type="character" w:styleId="Caratteredinumerazione" w:customStyle="1">
    <w:name w:val="Carattere di numerazione"/>
    <w:qFormat/>
    <w:rPr/>
  </w:style>
  <w:style w:type="character" w:styleId="RientrocorpodeltestoCarattere" w:customStyle="1">
    <w:name w:val="Rientro corpo del testo Carattere"/>
    <w:link w:val="Rientrocorpodeltesto"/>
    <w:uiPriority w:val="99"/>
    <w:qFormat/>
    <w:rsid w:val="00123ad2"/>
    <w:rPr>
      <w:sz w:val="24"/>
      <w:szCs w:val="24"/>
    </w:rPr>
  </w:style>
  <w:style w:type="character" w:styleId="Corpodeltesto2Carattere" w:customStyle="1">
    <w:name w:val="Corpo del testo 2 Carattere"/>
    <w:link w:val="Corpodeltesto2"/>
    <w:semiHidden/>
    <w:qFormat/>
    <w:rsid w:val="00123ad2"/>
    <w:rPr>
      <w:sz w:val="24"/>
      <w:szCs w:val="24"/>
    </w:rPr>
  </w:style>
  <w:style w:type="character" w:styleId="TitoloCarattere" w:customStyle="1">
    <w:name w:val="Titolo Carattere"/>
    <w:link w:val="Titolo"/>
    <w:uiPriority w:val="99"/>
    <w:qFormat/>
    <w:rsid w:val="00270bfb"/>
    <w:rPr>
      <w:b/>
      <w:sz w:val="24"/>
      <w:u w:val="single"/>
    </w:rPr>
  </w:style>
  <w:style w:type="character" w:styleId="A6" w:customStyle="1">
    <w:name w:val="A6"/>
    <w:uiPriority w:val="99"/>
    <w:qFormat/>
    <w:rsid w:val="00270bfb"/>
    <w:rPr>
      <w:rFonts w:ascii="ITC Avant Garde Std Bk" w:hAnsi="ITC Avant Garde Std Bk"/>
      <w:color w:val="000000"/>
      <w:sz w:val="24"/>
    </w:rPr>
  </w:style>
  <w:style w:type="character" w:styleId="Titolo1Carattere" w:customStyle="1">
    <w:name w:val="Titolo 1 Carattere"/>
    <w:link w:val="Titolo1"/>
    <w:qFormat/>
    <w:rsid w:val="00e534c2"/>
    <w:rPr>
      <w:sz w:val="22"/>
      <w:u w:val="single"/>
    </w:rPr>
  </w:style>
  <w:style w:type="character" w:styleId="Titolo2Carattere" w:customStyle="1">
    <w:name w:val="Titolo 2 Carattere"/>
    <w:link w:val="Titolo2"/>
    <w:semiHidden/>
    <w:qFormat/>
    <w:rsid w:val="00e534c2"/>
    <w:rPr>
      <w:b/>
      <w:bCs/>
      <w:sz w:val="22"/>
    </w:rPr>
  </w:style>
  <w:style w:type="character" w:styleId="Titolo3Carattere" w:customStyle="1">
    <w:name w:val="Titolo 3 Carattere"/>
    <w:link w:val="Titolo3"/>
    <w:semiHidden/>
    <w:qFormat/>
    <w:rsid w:val="00e534c2"/>
    <w:rPr>
      <w:b/>
      <w:bCs/>
      <w:u w:val="single"/>
    </w:rPr>
  </w:style>
  <w:style w:type="character" w:styleId="Titolo4Carattere" w:customStyle="1">
    <w:name w:val="Titolo 4 Carattere"/>
    <w:link w:val="Titolo4"/>
    <w:semiHidden/>
    <w:qFormat/>
    <w:rsid w:val="00e534c2"/>
    <w:rPr>
      <w:b/>
      <w:bCs/>
    </w:rPr>
  </w:style>
  <w:style w:type="character" w:styleId="CollegamentoInternet">
    <w:name w:val="Collegamento Internet"/>
    <w:uiPriority w:val="99"/>
    <w:unhideWhenUsed/>
    <w:rsid w:val="00e534c2"/>
    <w:rPr>
      <w:color w:val="0000FF"/>
      <w:u w:val="single"/>
    </w:rPr>
  </w:style>
  <w:style w:type="character" w:styleId="Annotationreference">
    <w:name w:val="annotation reference"/>
    <w:semiHidden/>
    <w:qFormat/>
    <w:rsid w:val="00211bf1"/>
    <w:rPr>
      <w:sz w:val="16"/>
      <w:szCs w:val="16"/>
    </w:rPr>
  </w:style>
  <w:style w:type="character" w:styleId="FollowedHyperlink">
    <w:name w:val="FollowedHyperlink"/>
    <w:uiPriority w:val="99"/>
    <w:semiHidden/>
    <w:unhideWhenUsed/>
    <w:qFormat/>
    <w:rsid w:val="00122301"/>
    <w:rPr>
      <w:color w:val="800080"/>
      <w:u w:val="single"/>
    </w:rPr>
  </w:style>
  <w:style w:type="character" w:styleId="ListLabel1">
    <w:name w:val="ListLabel 1"/>
    <w:qFormat/>
    <w:rPr>
      <w:rFonts w:cs="Times New Roman"/>
    </w:rPr>
  </w:style>
  <w:style w:type="character" w:styleId="ListLabel2">
    <w:name w:val="ListLabel 2"/>
    <w:qFormat/>
    <w:rPr>
      <w:b/>
    </w:rPr>
  </w:style>
  <w:style w:type="character" w:styleId="ListLabel3">
    <w:name w:val="ListLabel 3"/>
    <w:qFormat/>
    <w:rPr>
      <w:rFonts w:eastAsia="Times New Roman" w:cs="Times New Roman"/>
      <w:b/>
    </w:rPr>
  </w:style>
  <w:style w:type="character" w:styleId="ListLabel4">
    <w:name w:val="ListLabel 4"/>
    <w:qFormat/>
    <w:rPr>
      <w:rFonts w:cs="Times New Roman"/>
      <w:b/>
      <w:i w:val="false"/>
      <w:color w:val="000000"/>
    </w:rPr>
  </w:style>
  <w:style w:type="character" w:styleId="ListLabel5">
    <w:name w:val="ListLabel 5"/>
    <w:qFormat/>
    <w:rPr>
      <w:b/>
      <w:i w:val="false"/>
      <w:color w:val="000000"/>
    </w:rPr>
  </w:style>
  <w:style w:type="character" w:styleId="ListLabel6">
    <w:name w:val="ListLabel 6"/>
    <w:qFormat/>
    <w:rPr>
      <w:rFonts w:eastAsia="Times New Roman"/>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Intestazione2" w:customStyle="1">
    <w:name w:val="Intestazione2"/>
    <w:basedOn w:val="Normal"/>
    <w:qFormat/>
    <w:pPr>
      <w:keepNext/>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qFormat/>
    <w:pPr>
      <w:keepNext/>
      <w:spacing w:before="240" w:after="120"/>
    </w:pPr>
    <w:rPr>
      <w:rFonts w:ascii="Arial" w:hAnsi="Arial" w:eastAsia="Lucida Sans Unicode"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Stile" w:customStyle="1">
    <w:name w:val="Stile"/>
    <w:qFormat/>
    <w:pPr>
      <w:widowControl w:val="false"/>
      <w:suppressAutoHyphens w:val="true"/>
      <w:bidi w:val="0"/>
      <w:jc w:val="left"/>
    </w:pPr>
    <w:rPr>
      <w:rFonts w:ascii="Arial" w:hAnsi="Arial" w:cs="Arial" w:eastAsia="Times New Roman"/>
      <w:color w:val="auto"/>
      <w:sz w:val="24"/>
      <w:szCs w:val="24"/>
      <w:lang w:eastAsia="ar-SA" w:val="it-IT" w:bidi="ar-SA"/>
    </w:rPr>
  </w:style>
  <w:style w:type="paragraph" w:styleId="BalloonText">
    <w:name w:val="Balloon Text"/>
    <w:basedOn w:val="Normal"/>
    <w:qFormat/>
    <w:pPr/>
    <w:rPr>
      <w:rFonts w:ascii="Tahoma" w:hAnsi="Tahoma" w:cs="Tahoma"/>
      <w:sz w:val="16"/>
      <w:szCs w:val="16"/>
    </w:rPr>
  </w:style>
  <w:style w:type="paragraph" w:styleId="Pidipagina">
    <w:name w:val="Piè di pagina"/>
    <w:basedOn w:val="Normal"/>
    <w:pPr>
      <w:tabs>
        <w:tab w:val="center" w:pos="4819" w:leader="none"/>
        <w:tab w:val="right" w:pos="9638" w:leader="none"/>
      </w:tabs>
    </w:pPr>
    <w:rPr/>
  </w:style>
  <w:style w:type="paragraph" w:styleId="Intestazione">
    <w:name w:val="Intestazione"/>
    <w:basedOn w:val="Normal"/>
    <w:pPr>
      <w:tabs>
        <w:tab w:val="center" w:pos="4819" w:leader="none"/>
        <w:tab w:val="right" w:pos="9638" w:leader="none"/>
      </w:tabs>
    </w:pPr>
    <w:rPr/>
  </w:style>
  <w:style w:type="paragraph" w:styleId="Contenutocornice" w:customStyle="1">
    <w:name w:val="Contenuto cornice"/>
    <w:basedOn w:val="Corpodeltesto"/>
    <w:qFormat/>
    <w:pPr/>
    <w:rPr/>
  </w:style>
  <w:style w:type="paragraph" w:styleId="ListParagraph">
    <w:name w:val="List Paragraph"/>
    <w:basedOn w:val="Normal"/>
    <w:uiPriority w:val="99"/>
    <w:qFormat/>
    <w:rsid w:val="0045632b"/>
    <w:pPr>
      <w:ind w:left="708" w:hanging="0"/>
    </w:pPr>
    <w:rPr/>
  </w:style>
  <w:style w:type="paragraph" w:styleId="Rientrocorpodeltesto">
    <w:name w:val="Rientro corpo del testo"/>
    <w:basedOn w:val="Normal"/>
    <w:link w:val="RientrocorpodeltestoCarattere"/>
    <w:uiPriority w:val="99"/>
    <w:unhideWhenUsed/>
    <w:rsid w:val="00123ad2"/>
    <w:pPr>
      <w:suppressAutoHyphens w:val="false"/>
      <w:spacing w:before="0" w:after="120"/>
      <w:ind w:left="283" w:hanging="0"/>
    </w:pPr>
    <w:rPr/>
  </w:style>
  <w:style w:type="paragraph" w:styleId="BodyText2">
    <w:name w:val="Body Text 2"/>
    <w:basedOn w:val="Normal"/>
    <w:link w:val="Corpodeltesto2Carattere"/>
    <w:semiHidden/>
    <w:unhideWhenUsed/>
    <w:qFormat/>
    <w:rsid w:val="00123ad2"/>
    <w:pPr>
      <w:suppressAutoHyphens w:val="false"/>
      <w:spacing w:lineRule="auto" w:line="480" w:before="0" w:after="120"/>
    </w:pPr>
    <w:rPr/>
  </w:style>
  <w:style w:type="paragraph" w:styleId="Titoloprincipale">
    <w:name w:val="Titolo principale"/>
    <w:basedOn w:val="Normal"/>
    <w:link w:val="TitoloCarattere"/>
    <w:uiPriority w:val="99"/>
    <w:qFormat/>
    <w:rsid w:val="00270bfb"/>
    <w:pPr>
      <w:suppressAutoHyphens w:val="false"/>
      <w:jc w:val="center"/>
    </w:pPr>
    <w:rPr>
      <w:b/>
      <w:szCs w:val="20"/>
      <w:u w:val="single"/>
    </w:rPr>
  </w:style>
  <w:style w:type="paragraph" w:styleId="Annotationtext">
    <w:name w:val="annotation text"/>
    <w:basedOn w:val="Normal"/>
    <w:semiHidden/>
    <w:qFormat/>
    <w:rsid w:val="00211bf1"/>
    <w:pPr/>
    <w:rPr>
      <w:sz w:val="20"/>
      <w:szCs w:val="20"/>
    </w:rPr>
  </w:style>
  <w:style w:type="paragraph" w:styleId="Annotationsubject">
    <w:name w:val="annotation subject"/>
    <w:basedOn w:val="Annotationtext"/>
    <w:semiHidden/>
    <w:qFormat/>
    <w:rsid w:val="00211bf1"/>
    <w:pPr/>
    <w:rPr>
      <w:b/>
      <w:bCs/>
    </w:rPr>
  </w:style>
  <w:style w:type="paragraph" w:styleId="Font5" w:customStyle="1">
    <w:name w:val="font5"/>
    <w:basedOn w:val="Normal"/>
    <w:qFormat/>
    <w:rsid w:val="00122301"/>
    <w:pPr>
      <w:suppressAutoHyphens w:val="false"/>
      <w:spacing w:beforeAutospacing="1" w:afterAutospacing="1"/>
    </w:pPr>
    <w:rPr>
      <w:rFonts w:ascii="Garamond" w:hAnsi="Garamond"/>
      <w:b/>
      <w:bCs/>
      <w:color w:val="000000"/>
      <w:lang w:eastAsia="it-IT"/>
    </w:rPr>
  </w:style>
  <w:style w:type="paragraph" w:styleId="Font6" w:customStyle="1">
    <w:name w:val="font6"/>
    <w:basedOn w:val="Normal"/>
    <w:qFormat/>
    <w:rsid w:val="00122301"/>
    <w:pPr>
      <w:suppressAutoHyphens w:val="false"/>
      <w:spacing w:beforeAutospacing="1" w:afterAutospacing="1"/>
    </w:pPr>
    <w:rPr>
      <w:rFonts w:ascii="Garamond" w:hAnsi="Garamond"/>
      <w:b/>
      <w:bCs/>
      <w:i/>
      <w:iCs/>
      <w:color w:val="000000"/>
      <w:lang w:eastAsia="it-IT"/>
    </w:rPr>
  </w:style>
  <w:style w:type="paragraph" w:styleId="Font7" w:customStyle="1">
    <w:name w:val="font7"/>
    <w:basedOn w:val="Normal"/>
    <w:qFormat/>
    <w:rsid w:val="00122301"/>
    <w:pPr>
      <w:suppressAutoHyphens w:val="false"/>
      <w:spacing w:beforeAutospacing="1" w:afterAutospacing="1"/>
    </w:pPr>
    <w:rPr>
      <w:rFonts w:ascii="Garamond" w:hAnsi="Garamond"/>
      <w:lang w:eastAsia="it-IT"/>
    </w:rPr>
  </w:style>
  <w:style w:type="paragraph" w:styleId="Xl68" w:customStyle="1">
    <w:name w:val="xl68"/>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b/>
      <w:bCs/>
      <w:color w:val="000000"/>
      <w:lang w:eastAsia="it-IT"/>
    </w:rPr>
  </w:style>
  <w:style w:type="paragraph" w:styleId="Xl69" w:customStyle="1">
    <w:name w:val="xl69"/>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b/>
      <w:bCs/>
      <w:sz w:val="28"/>
      <w:szCs w:val="28"/>
      <w:lang w:eastAsia="it-IT"/>
    </w:rPr>
  </w:style>
  <w:style w:type="paragraph" w:styleId="Xl70" w:customStyle="1">
    <w:name w:val="xl70"/>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sz w:val="20"/>
      <w:szCs w:val="20"/>
      <w:lang w:eastAsia="it-IT"/>
    </w:rPr>
  </w:style>
  <w:style w:type="paragraph" w:styleId="Xl71" w:customStyle="1">
    <w:name w:val="xl71"/>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jc w:val="center"/>
      <w:textAlignment w:val="center"/>
    </w:pPr>
    <w:rPr>
      <w:rFonts w:ascii="Garamond" w:hAnsi="Garamond"/>
      <w:sz w:val="20"/>
      <w:szCs w:val="20"/>
      <w:lang w:eastAsia="it-IT"/>
    </w:rPr>
  </w:style>
  <w:style w:type="paragraph" w:styleId="Xl72" w:customStyle="1">
    <w:name w:val="xl72"/>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jc w:val="center"/>
      <w:textAlignment w:val="center"/>
    </w:pPr>
    <w:rPr>
      <w:rFonts w:ascii="Garamond" w:hAnsi="Garamond"/>
      <w:b/>
      <w:bCs/>
      <w:sz w:val="20"/>
      <w:szCs w:val="20"/>
      <w:lang w:eastAsia="it-IT"/>
    </w:rPr>
  </w:style>
  <w:style w:type="paragraph" w:styleId="Xl73" w:customStyle="1">
    <w:name w:val="xl73"/>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lang w:eastAsia="it-IT"/>
    </w:rPr>
  </w:style>
  <w:style w:type="paragraph" w:styleId="Xl74" w:customStyle="1">
    <w:name w:val="xl74"/>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lang w:eastAsia="it-IT"/>
    </w:rPr>
  </w:style>
  <w:style w:type="paragraph" w:styleId="Xl75" w:customStyle="1">
    <w:name w:val="xl75"/>
    <w:basedOn w:val="Normal"/>
    <w:qFormat/>
    <w:rsid w:val="00122301"/>
    <w:pPr>
      <w:pBdr>
        <w:top w:val="single" w:sz="4" w:space="0" w:color="00000A"/>
        <w:left w:val="single" w:sz="4" w:space="0" w:color="00000A"/>
        <w:bottom w:val="single" w:sz="4" w:space="0" w:color="00000A"/>
        <w:right w:val="single" w:sz="4" w:space="0" w:color="00000A"/>
      </w:pBdr>
      <w:suppressAutoHyphens w:val="false"/>
      <w:spacing w:beforeAutospacing="1" w:afterAutospacing="1"/>
      <w:jc w:val="center"/>
      <w:textAlignment w:val="center"/>
    </w:pPr>
    <w:rPr>
      <w:rFonts w:ascii="Garamond" w:hAnsi="Garamond"/>
      <w:b/>
      <w:bCs/>
      <w:lang w:eastAsia="it-IT"/>
    </w:rPr>
  </w:style>
  <w:style w:type="paragraph" w:styleId="Xl76" w:customStyle="1">
    <w:name w:val="xl76"/>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b/>
      <w:bCs/>
      <w:lang w:eastAsia="it-IT"/>
    </w:rPr>
  </w:style>
  <w:style w:type="paragraph" w:styleId="Xl77" w:customStyle="1">
    <w:name w:val="xl77"/>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jc w:val="center"/>
      <w:textAlignment w:val="center"/>
    </w:pPr>
    <w:rPr>
      <w:rFonts w:ascii="Garamond" w:hAnsi="Garamond"/>
      <w:lang w:eastAsia="it-IT"/>
    </w:rPr>
  </w:style>
  <w:style w:type="paragraph" w:styleId="Xl78" w:customStyle="1">
    <w:name w:val="xl78"/>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jc w:val="center"/>
      <w:textAlignment w:val="center"/>
    </w:pPr>
    <w:rPr>
      <w:rFonts w:ascii="Garamond" w:hAnsi="Garamond"/>
      <w:b/>
      <w:bCs/>
      <w:lang w:eastAsia="it-IT"/>
    </w:rPr>
  </w:style>
  <w:style w:type="paragraph" w:styleId="Xl79" w:customStyle="1">
    <w:name w:val="xl79"/>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lang w:eastAsia="it-IT"/>
    </w:rPr>
  </w:style>
  <w:style w:type="paragraph" w:styleId="Xl80" w:customStyle="1">
    <w:name w:val="xl80"/>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lang w:eastAsia="it-IT"/>
    </w:rPr>
  </w:style>
  <w:style w:type="paragraph" w:styleId="Xl81" w:customStyle="1">
    <w:name w:val="xl81"/>
    <w:basedOn w:val="Normal"/>
    <w:qFormat/>
    <w:rsid w:val="00122301"/>
    <w:pPr>
      <w:pBdr>
        <w:top w:val="single" w:sz="4" w:space="0" w:color="00000A"/>
        <w:left w:val="single" w:sz="4" w:space="0" w:color="00000A"/>
        <w:bottom w:val="single" w:sz="4" w:space="0" w:color="00000A"/>
        <w:right w:val="single" w:sz="4" w:space="0" w:color="00000A"/>
      </w:pBdr>
      <w:suppressAutoHyphens w:val="false"/>
      <w:spacing w:beforeAutospacing="1" w:afterAutospacing="1"/>
      <w:textAlignment w:val="center"/>
    </w:pPr>
    <w:rPr>
      <w:rFonts w:ascii="Garamond" w:hAnsi="Garamond"/>
      <w:lang w:eastAsia="it-IT"/>
    </w:rPr>
  </w:style>
  <w:style w:type="paragraph" w:styleId="Xl82" w:customStyle="1">
    <w:name w:val="xl82"/>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b/>
      <w:bCs/>
      <w:lang w:eastAsia="it-IT"/>
    </w:rPr>
  </w:style>
  <w:style w:type="paragraph" w:styleId="Xl83" w:customStyle="1">
    <w:name w:val="xl83"/>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b/>
      <w:bCs/>
      <w:color w:val="000000"/>
      <w:lang w:eastAsia="it-IT"/>
    </w:rPr>
  </w:style>
  <w:style w:type="paragraph" w:styleId="Xl84" w:customStyle="1">
    <w:name w:val="xl84"/>
    <w:basedOn w:val="Normal"/>
    <w:qFormat/>
    <w:rsid w:val="00122301"/>
    <w:pPr>
      <w:suppressAutoHyphens w:val="false"/>
      <w:spacing w:beforeAutospacing="1" w:afterAutospacing="1"/>
      <w:textAlignment w:val="center"/>
    </w:pPr>
    <w:rPr>
      <w:lang w:eastAsia="it-IT"/>
    </w:rPr>
  </w:style>
  <w:style w:type="paragraph" w:styleId="Xl85" w:customStyle="1">
    <w:name w:val="xl85"/>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lang w:eastAsia="it-IT"/>
    </w:rPr>
  </w:style>
  <w:style w:type="paragraph" w:styleId="Xl86" w:customStyle="1">
    <w:name w:val="xl86"/>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b/>
      <w:bCs/>
      <w:lang w:eastAsia="it-IT"/>
    </w:rPr>
  </w:style>
  <w:style w:type="paragraph" w:styleId="Xl87" w:customStyle="1">
    <w:name w:val="xl87"/>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sz w:val="20"/>
      <w:szCs w:val="20"/>
      <w:lang w:eastAsia="it-IT"/>
    </w:rPr>
  </w:style>
  <w:style w:type="paragraph" w:styleId="Xl88" w:customStyle="1">
    <w:name w:val="xl88"/>
    <w:basedOn w:val="Normal"/>
    <w:qFormat/>
    <w:rsid w:val="00122301"/>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b/>
      <w:bCs/>
      <w:lang w:eastAsia="it-IT"/>
    </w:rPr>
  </w:style>
  <w:style w:type="paragraph" w:styleId="Xl89" w:customStyle="1">
    <w:name w:val="xl89"/>
    <w:basedOn w:val="Normal"/>
    <w:qFormat/>
    <w:rsid w:val="00122301"/>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b/>
      <w:bCs/>
      <w:lang w:eastAsia="it-IT"/>
    </w:rPr>
  </w:style>
  <w:style w:type="paragraph" w:styleId="Xl90" w:customStyle="1">
    <w:name w:val="xl90"/>
    <w:basedOn w:val="Normal"/>
    <w:qFormat/>
    <w:rsid w:val="00122301"/>
    <w:pPr>
      <w:pBdr>
        <w:top w:val="single" w:sz="4" w:space="0" w:color="00000A"/>
        <w:left w:val="single" w:sz="4" w:space="0" w:color="00000A"/>
        <w:bottom w:val="single" w:sz="4" w:space="0" w:color="00000A"/>
        <w:right w:val="single" w:sz="4" w:space="0" w:color="00000A"/>
      </w:pBdr>
      <w:suppressAutoHyphens w:val="false"/>
      <w:spacing w:beforeAutospacing="1" w:afterAutospacing="1"/>
      <w:jc w:val="center"/>
      <w:textAlignment w:val="center"/>
    </w:pPr>
    <w:rPr>
      <w:rFonts w:ascii="Garamond" w:hAnsi="Garamond"/>
      <w:lang w:eastAsia="it-IT"/>
    </w:rPr>
  </w:style>
  <w:style w:type="paragraph" w:styleId="Xl91" w:customStyle="1">
    <w:name w:val="xl91"/>
    <w:basedOn w:val="Normal"/>
    <w:qFormat/>
    <w:rsid w:val="00122301"/>
    <w:pPr>
      <w:pBdr>
        <w:top w:val="single" w:sz="4" w:space="0" w:color="000001"/>
        <w:left w:val="single" w:sz="4" w:space="0" w:color="000001"/>
        <w:bottom w:val="single" w:sz="4" w:space="0" w:color="000001"/>
        <w:right w:val="single" w:sz="4" w:space="0" w:color="000001"/>
      </w:pBdr>
      <w:suppressAutoHyphens w:val="false"/>
      <w:spacing w:beforeAutospacing="1" w:afterAutospacing="1"/>
      <w:textAlignment w:val="center"/>
    </w:pPr>
    <w:rPr>
      <w:rFonts w:ascii="Garamond" w:hAnsi="Garamond"/>
      <w:lang w:eastAsia="it-IT"/>
    </w:rPr>
  </w:style>
  <w:style w:type="paragraph" w:styleId="Xl92" w:customStyle="1">
    <w:name w:val="xl92"/>
    <w:basedOn w:val="Normal"/>
    <w:qFormat/>
    <w:rsid w:val="00122301"/>
    <w:pPr>
      <w:pBdr>
        <w:top w:val="single" w:sz="4" w:space="0" w:color="000001"/>
        <w:left w:val="single" w:sz="4" w:space="0" w:color="000001"/>
        <w:bottom w:val="single" w:sz="4" w:space="0" w:color="000001"/>
        <w:right w:val="single" w:sz="4" w:space="0" w:color="000001"/>
      </w:pBdr>
      <w:suppressAutoHyphens w:val="false"/>
      <w:spacing w:beforeAutospacing="1" w:afterAutospacing="1"/>
      <w:textAlignment w:val="center"/>
    </w:pPr>
    <w:rPr>
      <w:rFonts w:ascii="Palatino Linotype" w:hAnsi="Palatino Linotype"/>
      <w:sz w:val="20"/>
      <w:szCs w:val="20"/>
      <w:lang w:eastAsia="it-IT"/>
    </w:rPr>
  </w:style>
  <w:style w:type="paragraph" w:styleId="Xl93" w:customStyle="1">
    <w:name w:val="xl93"/>
    <w:basedOn w:val="Normal"/>
    <w:qFormat/>
    <w:rsid w:val="00122301"/>
    <w:pPr>
      <w:pBdr>
        <w:top w:val="single" w:sz="4" w:space="0" w:color="000001"/>
        <w:left w:val="single" w:sz="4" w:space="0" w:color="000001"/>
        <w:bottom w:val="single" w:sz="4" w:space="0" w:color="000001"/>
        <w:right w:val="single" w:sz="4" w:space="0" w:color="000001"/>
      </w:pBdr>
      <w:suppressAutoHyphens w:val="false"/>
      <w:spacing w:beforeAutospacing="1" w:afterAutospacing="1"/>
      <w:textAlignment w:val="center"/>
    </w:pPr>
    <w:rPr>
      <w:rFonts w:ascii="Garamond" w:hAnsi="Garamond"/>
      <w:color w:val="000000"/>
      <w:lang w:eastAsia="it-IT"/>
    </w:rPr>
  </w:style>
  <w:style w:type="paragraph" w:styleId="Xl94" w:customStyle="1">
    <w:name w:val="xl94"/>
    <w:basedOn w:val="Normal"/>
    <w:qFormat/>
    <w:rsid w:val="00122301"/>
    <w:pPr>
      <w:pBdr>
        <w:top w:val="single" w:sz="4" w:space="0" w:color="000001"/>
        <w:left w:val="single" w:sz="4" w:space="0" w:color="000001"/>
        <w:bottom w:val="single" w:sz="4" w:space="0" w:color="000001"/>
        <w:right w:val="single" w:sz="4" w:space="0" w:color="000001"/>
      </w:pBdr>
      <w:suppressAutoHyphens w:val="false"/>
      <w:spacing w:beforeAutospacing="1" w:afterAutospacing="1"/>
      <w:jc w:val="both"/>
      <w:textAlignment w:val="center"/>
    </w:pPr>
    <w:rPr>
      <w:rFonts w:ascii="Garamond" w:hAnsi="Garamond"/>
      <w:color w:val="000000"/>
      <w:lang w:eastAsia="it-IT"/>
    </w:rPr>
  </w:style>
  <w:style w:type="paragraph" w:styleId="Revision">
    <w:name w:val="Revision"/>
    <w:uiPriority w:val="99"/>
    <w:semiHidden/>
    <w:qFormat/>
    <w:rsid w:val="00641f11"/>
    <w:pPr>
      <w:widowControl/>
      <w:suppressAutoHyphens w:val="true"/>
      <w:bidi w:val="0"/>
      <w:jc w:val="left"/>
    </w:pPr>
    <w:rPr>
      <w:rFonts w:ascii="Times New Roman" w:hAnsi="Times New Roman" w:eastAsia="Times New Roman" w:cs="Times New Roman"/>
      <w:color w:val="auto"/>
      <w:sz w:val="24"/>
      <w:szCs w:val="24"/>
      <w:lang w:eastAsia="ar-SA" w:val="it-IT" w:bidi="ar-SA"/>
    </w:rPr>
  </w:style>
  <w:style w:type="paragraph" w:styleId="Xl64" w:customStyle="1">
    <w:name w:val="xl64"/>
    <w:basedOn w:val="Normal"/>
    <w:qFormat/>
    <w:rsid w:val="00807da7"/>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textAlignment w:val="center"/>
    </w:pPr>
    <w:rPr>
      <w:rFonts w:ascii="Garamond" w:hAnsi="Garamond"/>
      <w:b/>
      <w:bCs/>
      <w:color w:val="000000"/>
      <w:lang w:eastAsia="it-IT"/>
    </w:rPr>
  </w:style>
  <w:style w:type="paragraph" w:styleId="Xl65" w:customStyle="1">
    <w:name w:val="xl65"/>
    <w:basedOn w:val="Normal"/>
    <w:qFormat/>
    <w:rsid w:val="00807da7"/>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b/>
      <w:bCs/>
      <w:sz w:val="28"/>
      <w:szCs w:val="28"/>
      <w:lang w:eastAsia="it-IT"/>
    </w:rPr>
  </w:style>
  <w:style w:type="paragraph" w:styleId="Xl66" w:customStyle="1">
    <w:name w:val="xl66"/>
    <w:basedOn w:val="Normal"/>
    <w:qFormat/>
    <w:rsid w:val="00807da7"/>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jc w:val="center"/>
      <w:textAlignment w:val="center"/>
    </w:pPr>
    <w:rPr>
      <w:rFonts w:ascii="Garamond" w:hAnsi="Garamond"/>
      <w:sz w:val="20"/>
      <w:szCs w:val="20"/>
      <w:lang w:eastAsia="it-IT"/>
    </w:rPr>
  </w:style>
  <w:style w:type="paragraph" w:styleId="Xl67" w:customStyle="1">
    <w:name w:val="xl67"/>
    <w:basedOn w:val="Normal"/>
    <w:qFormat/>
    <w:rsid w:val="00807da7"/>
    <w:pPr>
      <w:pBdr>
        <w:top w:val="single" w:sz="4" w:space="0" w:color="00000A"/>
        <w:left w:val="single" w:sz="4" w:space="0" w:color="00000A"/>
        <w:bottom w:val="single" w:sz="4" w:space="0" w:color="00000A"/>
        <w:right w:val="single" w:sz="4" w:space="0" w:color="00000A"/>
      </w:pBdr>
      <w:shd w:val="clear" w:color="000000" w:fill="C4BD97"/>
      <w:suppressAutoHyphens w:val="false"/>
      <w:spacing w:beforeAutospacing="1" w:afterAutospacing="1"/>
      <w:jc w:val="center"/>
      <w:textAlignment w:val="center"/>
    </w:pPr>
    <w:rPr>
      <w:rFonts w:ascii="Garamond" w:hAnsi="Garamond"/>
      <w:sz w:val="20"/>
      <w:szCs w:val="20"/>
      <w:lang w:eastAsia="it-IT"/>
    </w:rPr>
  </w:style>
  <w:style w:type="paragraph" w:styleId="Xl95" w:customStyle="1">
    <w:name w:val="xl95"/>
    <w:basedOn w:val="Normal"/>
    <w:qFormat/>
    <w:rsid w:val="00807da7"/>
    <w:pPr>
      <w:pBdr>
        <w:top w:val="single" w:sz="4" w:space="0" w:color="00000A"/>
        <w:left w:val="single" w:sz="4" w:space="0" w:color="00000A"/>
        <w:bottom w:val="single" w:sz="4" w:space="0" w:color="00000A"/>
        <w:right w:val="single" w:sz="4" w:space="0" w:color="00000A"/>
      </w:pBdr>
      <w:suppressAutoHyphens w:val="false"/>
      <w:spacing w:beforeAutospacing="1" w:afterAutospacing="1"/>
      <w:textAlignment w:val="center"/>
    </w:pPr>
    <w:rPr>
      <w:rFonts w:ascii="Garamond" w:hAnsi="Garamond"/>
      <w:lang w:eastAsia="it-IT"/>
    </w:rPr>
  </w:style>
  <w:style w:type="paragraph" w:styleId="Xl96" w:customStyle="1">
    <w:name w:val="xl96"/>
    <w:basedOn w:val="Normal"/>
    <w:qFormat/>
    <w:rsid w:val="00807da7"/>
    <w:pPr>
      <w:pBdr>
        <w:top w:val="single" w:sz="4" w:space="0" w:color="00000A"/>
        <w:left w:val="single" w:sz="4" w:space="0" w:color="00000A"/>
        <w:bottom w:val="single" w:sz="4" w:space="0" w:color="00000A"/>
        <w:right w:val="single" w:sz="4" w:space="0" w:color="00000A"/>
      </w:pBdr>
      <w:suppressAutoHyphens w:val="false"/>
      <w:spacing w:beforeAutospacing="1" w:afterAutospacing="1"/>
      <w:jc w:val="center"/>
      <w:textAlignment w:val="center"/>
    </w:pPr>
    <w:rPr>
      <w:rFonts w:ascii="Garamond" w:hAnsi="Garamond"/>
      <w:b/>
      <w:bCs/>
      <w:lang w:eastAsia="it-IT"/>
    </w:rPr>
  </w:style>
  <w:style w:type="paragraph" w:styleId="Xl97" w:customStyle="1">
    <w:name w:val="xl97"/>
    <w:basedOn w:val="Normal"/>
    <w:qFormat/>
    <w:rsid w:val="00807da7"/>
    <w:pPr>
      <w:pBdr>
        <w:top w:val="single" w:sz="4" w:space="0" w:color="00000A"/>
        <w:left w:val="single" w:sz="4" w:space="0" w:color="00000A"/>
        <w:bottom w:val="single" w:sz="4" w:space="0" w:color="00000A"/>
        <w:right w:val="single" w:sz="4" w:space="0" w:color="00000A"/>
      </w:pBdr>
      <w:shd w:val="clear" w:color="000000" w:fill="EEECE1"/>
      <w:suppressAutoHyphens w:val="false"/>
      <w:spacing w:beforeAutospacing="1" w:afterAutospacing="1"/>
      <w:textAlignment w:val="center"/>
    </w:pPr>
    <w:rPr>
      <w:rFonts w:ascii="Garamond" w:hAnsi="Garamond"/>
      <w:lang w:eastAsia="it-IT"/>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nticorruzione.it/"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232326-4531-40E9-9055-F5CDC4AE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2-2012 determinazione SdS.dot</Template>
  <TotalTime>9</TotalTime>
  <Application>LibreOffice/4.4.1.2$Windows_x86 LibreOffice_project/45e2de17089c24a1fa810c8f975a7171ba4cd432</Application>
  <Paragraphs>801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2022-01-10T13:46:00Z</dcterms:created>
  <dc:creator>Viviani</dc:creator>
  <dc:language>it-IT</dc:language>
  <cp:lastModifiedBy>Daniele Mannelli</cp:lastModifiedBy>
  <cp:lastPrinted>2014-11-27T10:12:00Z</cp:lastPrinted>
  <dcterms:modified xsi:type="dcterms:W3CDTF">2022-01-10T13:57:00Z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